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88" w:rsidRDefault="00A34588">
      <w:pPr>
        <w:pStyle w:val="Standard"/>
        <w:rPr>
          <w:rFonts w:ascii="Rom Bsh" w:hAnsi="Rom Bsh" w:cs="Rom Bsh"/>
          <w:b/>
          <w:caps/>
          <w:spacing w:val="-20"/>
        </w:rPr>
      </w:pPr>
    </w:p>
    <w:tbl>
      <w:tblPr>
        <w:tblW w:w="10705" w:type="dxa"/>
        <w:tblInd w:w="-11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"/>
        <w:gridCol w:w="3994"/>
        <w:gridCol w:w="430"/>
        <w:gridCol w:w="846"/>
        <w:gridCol w:w="692"/>
        <w:gridCol w:w="4411"/>
        <w:gridCol w:w="73"/>
      </w:tblGrid>
      <w:tr w:rsidR="00A34588" w:rsidTr="00A34588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A34588">
            <w:pPr>
              <w:pStyle w:val="TableHeading"/>
              <w:snapToGrid w:val="0"/>
            </w:pPr>
          </w:p>
        </w:tc>
        <w:tc>
          <w:tcPr>
            <w:tcW w:w="44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A34588">
            <w:pPr>
              <w:pStyle w:val="Heading1"/>
              <w:spacing w:line="216" w:lineRule="auto"/>
              <w:rPr>
                <w:rFonts w:ascii="Rom Bsh" w:hAnsi="Rom Bsh" w:cs="Rom Bsh"/>
                <w:spacing w:val="-20"/>
                <w:sz w:val="20"/>
                <w:szCs w:val="20"/>
              </w:rPr>
            </w:pPr>
          </w:p>
          <w:p w:rsidR="00A34588" w:rsidRDefault="003843EA">
            <w:pPr>
              <w:pStyle w:val="Heading1"/>
              <w:spacing w:line="216" w:lineRule="auto"/>
              <w:rPr>
                <w:rFonts w:ascii="Rom Bsh" w:hAnsi="Rom Bsh" w:cs="Rom Bsh"/>
                <w:spacing w:val="-20"/>
                <w:sz w:val="20"/>
                <w:szCs w:val="20"/>
              </w:rPr>
            </w:pPr>
            <w:r>
              <w:rPr>
                <w:rFonts w:ascii="Rom Bsh" w:hAnsi="Rom Bsh" w:cs="Rom Bsh"/>
                <w:spacing w:val="-20"/>
                <w:sz w:val="20"/>
                <w:szCs w:val="20"/>
              </w:rPr>
              <w:t>БАШ:ОРТОСТАН  РЕСПУБЛИКА№Ы</w:t>
            </w:r>
          </w:p>
          <w:p w:rsidR="00A34588" w:rsidRDefault="00A3458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К9г1рсен районы</w:t>
            </w: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proofErr w:type="spellStart"/>
            <w:r>
              <w:rPr>
                <w:rFonts w:ascii="Rom Bsh" w:hAnsi="Rom Bsh" w:cs="Rom Bsh"/>
                <w:b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</w:rPr>
              <w:t xml:space="preserve"> районыны5 Т9б1нге Бик6ужа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Советы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  <w:r>
              <w:rPr>
                <w:rFonts w:ascii="Rom Bsh" w:hAnsi="Rom Bsh" w:cs="Rom Bsh"/>
                <w:b/>
              </w:rPr>
              <w:t xml:space="preserve"> бил1м13е</w:t>
            </w: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хакими1те</w:t>
            </w:r>
          </w:p>
        </w:tc>
        <w:tc>
          <w:tcPr>
            <w:tcW w:w="153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A34588">
            <w:pPr>
              <w:pStyle w:val="Standard"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A34588" w:rsidRDefault="00A3458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Cs/>
                <w:i/>
                <w:caps/>
              </w:rPr>
            </w:pPr>
            <w:r>
              <w:rPr>
                <w:rFonts w:ascii="Rom Bsh" w:hAnsi="Rom Bsh" w:cs="Rom Bsh"/>
                <w:bCs/>
                <w:i/>
                <w:caps/>
                <w:noProof/>
                <w:lang w:eastAsia="ru-RU" w:bidi="ar-SA"/>
              </w:rPr>
              <w:drawing>
                <wp:inline distT="0" distB="0" distL="0" distR="0">
                  <wp:extent cx="732239" cy="932040"/>
                  <wp:effectExtent l="0" t="0" r="0" b="0"/>
                  <wp:docPr id="1" name="Графический объект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39" cy="932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Heading4"/>
              <w:jc w:val="center"/>
              <w:rPr>
                <w:rFonts w:ascii="Rom Bsh" w:hAnsi="Rom Bsh" w:cs="Rom Bsh"/>
                <w:sz w:val="20"/>
                <w:szCs w:val="20"/>
              </w:rPr>
            </w:pPr>
            <w:r>
              <w:rPr>
                <w:rFonts w:ascii="Rom Bsh" w:hAnsi="Rom Bsh" w:cs="Rom Bsh"/>
                <w:sz w:val="20"/>
                <w:szCs w:val="20"/>
              </w:rPr>
              <w:t>РЕСПУБЛИКА  БАШКОРТОСТАН</w:t>
            </w:r>
          </w:p>
          <w:p w:rsidR="00A34588" w:rsidRDefault="00A34588">
            <w:pPr>
              <w:pStyle w:val="Standard"/>
              <w:spacing w:line="216" w:lineRule="auto"/>
              <w:rPr>
                <w:rFonts w:ascii="Rom Bsh" w:hAnsi="Rom Bsh" w:cs="Rom Bsh"/>
              </w:rPr>
            </w:pP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Администрация </w:t>
            </w:r>
            <w:proofErr w:type="gramStart"/>
            <w:r>
              <w:rPr>
                <w:rFonts w:ascii="Rom Bsh" w:hAnsi="Rom Bsh" w:cs="Rom Bsh"/>
                <w:b/>
                <w:spacing w:val="-20"/>
              </w:rPr>
              <w:t>сельского</w:t>
            </w:r>
            <w:proofErr w:type="gramEnd"/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поселения </w:t>
            </w:r>
            <w:proofErr w:type="spellStart"/>
            <w:r>
              <w:rPr>
                <w:rFonts w:ascii="Rom Bsh" w:hAnsi="Rom Bsh" w:cs="Rom Bsh"/>
                <w:b/>
                <w:spacing w:val="-20"/>
              </w:rPr>
              <w:t>Нижнебиккузинский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сельсовет</w:t>
            </w: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>муниципального района</w:t>
            </w: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proofErr w:type="spellStart"/>
            <w:r>
              <w:rPr>
                <w:rFonts w:ascii="Rom Bsh" w:hAnsi="Rom Bsh" w:cs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район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A34588">
            <w:pPr>
              <w:pStyle w:val="Standard"/>
              <w:snapToGrid w:val="0"/>
              <w:rPr>
                <w:rFonts w:ascii="Rom Bsh" w:hAnsi="Rom Bsh" w:cs="Rom Bsh"/>
                <w:b/>
                <w:spacing w:val="-20"/>
              </w:rPr>
            </w:pPr>
          </w:p>
        </w:tc>
        <w:tc>
          <w:tcPr>
            <w:tcW w:w="4424" w:type="dxa"/>
            <w:gridSpan w:val="2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588" w:rsidRDefault="003843EA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453338</w:t>
            </w: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Т9б1нге Бик6ужа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>,</w:t>
            </w:r>
          </w:p>
          <w:p w:rsidR="00A34588" w:rsidRDefault="003843EA">
            <w:pPr>
              <w:pStyle w:val="Standard"/>
              <w:jc w:val="center"/>
            </w:pP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Е5е9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36</w:t>
            </w:r>
          </w:p>
          <w:p w:rsidR="00A34588" w:rsidRDefault="00A34588">
            <w:pPr>
              <w:pStyle w:val="Standard"/>
              <w:jc w:val="center"/>
              <w:rPr>
                <w:b/>
                <w:sz w:val="20"/>
              </w:rPr>
            </w:pPr>
          </w:p>
        </w:tc>
        <w:tc>
          <w:tcPr>
            <w:tcW w:w="153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A34588">
            <w:pPr>
              <w:spacing w:line="240" w:lineRule="auto"/>
              <w:ind w:firstLine="0"/>
              <w:jc w:val="left"/>
              <w:rPr>
                <w:rFonts w:eastAsia="Lucida Sans Unicode" w:cs="Mangal"/>
                <w:sz w:val="24"/>
                <w:szCs w:val="24"/>
                <w:lang w:bidi="hi-IN"/>
              </w:rPr>
            </w:pPr>
          </w:p>
        </w:tc>
        <w:tc>
          <w:tcPr>
            <w:tcW w:w="4484" w:type="dxa"/>
            <w:gridSpan w:val="2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A3458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34588" w:rsidRDefault="003843E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453338, д. </w:t>
            </w:r>
            <w:proofErr w:type="spellStart"/>
            <w:r>
              <w:rPr>
                <w:b/>
                <w:sz w:val="20"/>
                <w:szCs w:val="20"/>
              </w:rPr>
              <w:t>Нижнебиккузино</w:t>
            </w:r>
            <w:proofErr w:type="spellEnd"/>
          </w:p>
          <w:p w:rsidR="00A34588" w:rsidRDefault="003843E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Победы, 36</w:t>
            </w:r>
          </w:p>
          <w:p w:rsidR="00A34588" w:rsidRDefault="00A34588">
            <w:pPr>
              <w:pStyle w:val="Standard"/>
              <w:jc w:val="center"/>
              <w:rPr>
                <w:b/>
                <w:sz w:val="20"/>
              </w:rPr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A34588">
            <w:pPr>
              <w:pStyle w:val="Standard"/>
              <w:snapToGrid w:val="0"/>
              <w:spacing w:line="216" w:lineRule="auto"/>
              <w:rPr>
                <w:rFonts w:ascii="Rom Bsh" w:hAnsi="Rom Bsh" w:cs="Rom Bsh"/>
                <w:b/>
                <w:sz w:val="28"/>
                <w:szCs w:val="28"/>
                <w:lang w:val="en-US"/>
              </w:rPr>
            </w:pPr>
          </w:p>
          <w:p w:rsidR="00A34588" w:rsidRDefault="003843EA">
            <w:pPr>
              <w:pStyle w:val="Standard"/>
              <w:spacing w:line="216" w:lineRule="auto"/>
              <w:rPr>
                <w:sz w:val="28"/>
                <w:szCs w:val="28"/>
              </w:rPr>
            </w:pPr>
            <w:r>
              <w:rPr>
                <w:rFonts w:ascii="Rom Bsh" w:hAnsi="Rom Bsh" w:cs="Rom Bsh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Rom Bsh" w:hAnsi="Rom Bsh" w:cs="Rom Bsh"/>
                <w:sz w:val="28"/>
                <w:szCs w:val="28"/>
              </w:rPr>
              <w:t xml:space="preserve"> </w:t>
            </w:r>
            <w:r>
              <w:rPr>
                <w:rFonts w:ascii="Rom Bsh" w:hAnsi="Rom Bsh" w:cs="Rom Bsh"/>
                <w:b/>
                <w:sz w:val="28"/>
                <w:szCs w:val="28"/>
              </w:rPr>
              <w:t>:АРАР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A34588">
            <w:pPr>
              <w:pStyle w:val="Standard"/>
              <w:snapToGrid w:val="0"/>
              <w:spacing w:line="216" w:lineRule="auto"/>
              <w:jc w:val="center"/>
              <w:rPr>
                <w:rFonts w:ascii="Rom Bsh" w:hAnsi="Rom Bsh" w:cs="Rom Bsh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3843EA">
            <w:pPr>
              <w:pStyle w:val="Standard"/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</w:p>
          <w:p w:rsidR="00A34588" w:rsidRDefault="003843EA">
            <w:pPr>
              <w:pStyle w:val="Standard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34588" w:rsidRDefault="00A34588">
            <w:pPr>
              <w:pStyle w:val="Standard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A34588">
            <w:pPr>
              <w:pStyle w:val="Standard"/>
              <w:snapToGrid w:val="0"/>
              <w:rPr>
                <w:rFonts w:ascii="Rom Bsh" w:hAnsi="Rom Bsh" w:cs="Rom Bsh"/>
                <w:sz w:val="26"/>
              </w:rPr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3843EA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28. 05. 2014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3843EA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3843EA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05. 2014 г.</w:t>
            </w:r>
          </w:p>
          <w:p w:rsidR="00A34588" w:rsidRDefault="00A34588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588" w:rsidRDefault="00A34588">
            <w:pPr>
              <w:pStyle w:val="Standard"/>
              <w:snapToGrid w:val="0"/>
              <w:rPr>
                <w:rFonts w:ascii="Rom Bsh" w:hAnsi="Rom Bsh" w:cs="Rom Bsh"/>
              </w:rPr>
            </w:pPr>
          </w:p>
        </w:tc>
      </w:tr>
    </w:tbl>
    <w:p w:rsidR="00A34588" w:rsidRDefault="00A34588">
      <w:pPr>
        <w:pStyle w:val="Standard"/>
        <w:jc w:val="both"/>
        <w:rPr>
          <w:b/>
          <w:color w:val="000000"/>
          <w:spacing w:val="-6"/>
        </w:rPr>
      </w:pPr>
    </w:p>
    <w:p w:rsidR="00A34588" w:rsidRDefault="003843EA">
      <w:pPr>
        <w:pStyle w:val="Standard"/>
        <w:shd w:val="clear" w:color="auto" w:fill="FFFFFF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Об утверждении Плана мероприятий по противодействию коррупции в сельском поселении  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Нижнебиккузинский</w:t>
      </w:r>
      <w:proofErr w:type="spellEnd"/>
      <w:r>
        <w:rPr>
          <w:b/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pacing w:val="-11"/>
          <w:sz w:val="28"/>
          <w:szCs w:val="28"/>
        </w:rPr>
        <w:t>Кугарчинский</w:t>
      </w:r>
      <w:proofErr w:type="spellEnd"/>
      <w:r>
        <w:rPr>
          <w:b/>
          <w:bCs/>
          <w:color w:val="000000"/>
          <w:spacing w:val="-11"/>
          <w:sz w:val="28"/>
          <w:szCs w:val="28"/>
        </w:rPr>
        <w:t xml:space="preserve"> район Республики Башкортостан на 2014-2016</w:t>
      </w:r>
      <w:r>
        <w:rPr>
          <w:b/>
          <w:bCs/>
          <w:color w:val="000000"/>
          <w:spacing w:val="-11"/>
          <w:sz w:val="28"/>
          <w:szCs w:val="28"/>
        </w:rPr>
        <w:t xml:space="preserve"> годы</w:t>
      </w:r>
    </w:p>
    <w:p w:rsidR="00A34588" w:rsidRDefault="00A34588">
      <w:pPr>
        <w:pStyle w:val="Standard"/>
        <w:ind w:firstLine="720"/>
        <w:jc w:val="both"/>
        <w:rPr>
          <w:sz w:val="28"/>
          <w:szCs w:val="28"/>
        </w:rPr>
      </w:pPr>
    </w:p>
    <w:p w:rsidR="00A34588" w:rsidRDefault="003843E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25.12.2008 № 273-ФЗ «О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коррупции», Национальной стр</w:t>
      </w:r>
      <w:r>
        <w:rPr>
          <w:sz w:val="28"/>
          <w:szCs w:val="28"/>
        </w:rPr>
        <w:t>атегией противодействия коррупции, на основании п. 38 ч.1 ст. 14 Федерального закона от 06.10.2003 № 131-ФЗ «Об общих принципах организации местного самоуправления в Российской Федерации», постановляю:</w:t>
      </w:r>
      <w:proofErr w:type="gramEnd"/>
    </w:p>
    <w:p w:rsidR="00A34588" w:rsidRDefault="003843EA">
      <w:pPr>
        <w:pStyle w:val="Standard"/>
        <w:numPr>
          <w:ilvl w:val="0"/>
          <w:numId w:val="4"/>
        </w:numPr>
        <w:jc w:val="both"/>
      </w:pPr>
      <w:r>
        <w:rPr>
          <w:sz w:val="28"/>
          <w:szCs w:val="28"/>
        </w:rPr>
        <w:t>Утвердить План мероприятий по противодействию коррупци</w:t>
      </w:r>
      <w:r>
        <w:rPr>
          <w:sz w:val="28"/>
          <w:szCs w:val="28"/>
        </w:rPr>
        <w:t xml:space="preserve">и в сельском поселении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на 2014 - 2016 годы (приложение).</w:t>
      </w:r>
    </w:p>
    <w:p w:rsidR="00A34588" w:rsidRDefault="003843EA">
      <w:pPr>
        <w:pStyle w:val="Standard"/>
        <w:numPr>
          <w:ilvl w:val="0"/>
          <w:numId w:val="3"/>
        </w:numPr>
        <w:jc w:val="both"/>
      </w:pPr>
      <w:r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п</w:t>
      </w:r>
      <w:r>
        <w:rPr>
          <w:sz w:val="28"/>
          <w:szCs w:val="28"/>
        </w:rPr>
        <w:t xml:space="preserve">о адресу: Республика Башкортостан,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Нижнебиккузино</w:t>
      </w:r>
      <w:proofErr w:type="spellEnd"/>
      <w:r>
        <w:rPr>
          <w:sz w:val="28"/>
          <w:szCs w:val="28"/>
        </w:rPr>
        <w:t xml:space="preserve">, ул. Победы, 36,  и разместить в сети общего доступа «Интернет» на  официальном сайте  </w:t>
      </w:r>
      <w:hyperlink r:id="rId8" w:history="1">
        <w:r>
          <w:rPr>
            <w:rStyle w:val="Internetlink"/>
            <w:color w:val="000000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Internetlink"/>
            <w:color w:val="000000"/>
            <w:sz w:val="28"/>
            <w:szCs w:val="28"/>
          </w:rPr>
          <w:t>.</w:t>
        </w:r>
      </w:hyperlink>
      <w:proofErr w:type="spellStart"/>
      <w:r>
        <w:rPr>
          <w:rStyle w:val="Internetlink"/>
          <w:color w:val="000000"/>
          <w:sz w:val="28"/>
          <w:szCs w:val="28"/>
          <w:lang w:val="en-US"/>
        </w:rPr>
        <w:t>bikkuz</w:t>
      </w:r>
      <w:r>
        <w:rPr>
          <w:rStyle w:val="Internetlink"/>
          <w:color w:val="000000"/>
          <w:sz w:val="28"/>
          <w:szCs w:val="28"/>
          <w:lang w:val="en-US"/>
        </w:rPr>
        <w:t>ino</w:t>
      </w:r>
      <w:proofErr w:type="spellEnd"/>
      <w:r w:rsidRPr="00413230">
        <w:rPr>
          <w:rStyle w:val="Internetlink"/>
          <w:color w:val="000000"/>
          <w:sz w:val="28"/>
          <w:szCs w:val="28"/>
        </w:rPr>
        <w:t>.</w:t>
      </w:r>
      <w:proofErr w:type="spellStart"/>
      <w:r>
        <w:rPr>
          <w:rStyle w:val="Internetlink"/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34588" w:rsidRDefault="003843E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4588" w:rsidRDefault="00A34588">
      <w:pPr>
        <w:pStyle w:val="a5"/>
        <w:jc w:val="both"/>
        <w:rPr>
          <w:sz w:val="28"/>
          <w:szCs w:val="28"/>
        </w:rPr>
      </w:pPr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3843EA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Гильманов</w:t>
      </w:r>
      <w:proofErr w:type="spellEnd"/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A34588">
      <w:pPr>
        <w:pStyle w:val="a5"/>
        <w:ind w:left="0"/>
        <w:rPr>
          <w:sz w:val="28"/>
          <w:szCs w:val="28"/>
        </w:rPr>
      </w:pPr>
    </w:p>
    <w:p w:rsidR="00A34588" w:rsidRDefault="003843EA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34588" w:rsidRDefault="003843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t xml:space="preserve"> </w:t>
      </w:r>
      <w:r>
        <w:rPr>
          <w:rFonts w:eastAsia="MS Mincho"/>
        </w:rPr>
        <w:t>Приложение</w:t>
      </w:r>
    </w:p>
    <w:p w:rsidR="00A34588" w:rsidRDefault="003843EA">
      <w:pPr>
        <w:pStyle w:val="Standard"/>
        <w:ind w:left="5220"/>
        <w:rPr>
          <w:rFonts w:eastAsia="MS Mincho"/>
        </w:rPr>
      </w:pPr>
      <w:r>
        <w:rPr>
          <w:rFonts w:eastAsia="MS Mincho"/>
        </w:rPr>
        <w:t>к постановлению главы</w:t>
      </w:r>
    </w:p>
    <w:p w:rsidR="00A34588" w:rsidRDefault="003843EA">
      <w:pPr>
        <w:pStyle w:val="Standard"/>
        <w:ind w:left="5220"/>
        <w:rPr>
          <w:rFonts w:eastAsia="MS Mincho"/>
        </w:rPr>
      </w:pPr>
      <w:r>
        <w:rPr>
          <w:rFonts w:eastAsia="MS Mincho"/>
        </w:rPr>
        <w:t>сельского поселения</w:t>
      </w:r>
    </w:p>
    <w:p w:rsidR="00A34588" w:rsidRDefault="003843EA">
      <w:pPr>
        <w:pStyle w:val="Standard"/>
        <w:ind w:left="5220"/>
        <w:rPr>
          <w:rFonts w:eastAsia="MS Mincho"/>
        </w:rPr>
      </w:pPr>
      <w:proofErr w:type="spellStart"/>
      <w:r>
        <w:rPr>
          <w:rFonts w:eastAsia="MS Mincho"/>
        </w:rPr>
        <w:t>Нижнебиккузинский</w:t>
      </w:r>
      <w:proofErr w:type="spellEnd"/>
      <w:r>
        <w:rPr>
          <w:rFonts w:eastAsia="MS Mincho"/>
        </w:rPr>
        <w:t xml:space="preserve">  сельсовет муниципального района</w:t>
      </w:r>
    </w:p>
    <w:p w:rsidR="00A34588" w:rsidRDefault="003843EA">
      <w:pPr>
        <w:pStyle w:val="Standard"/>
        <w:ind w:left="5220"/>
        <w:rPr>
          <w:rFonts w:eastAsia="MS Mincho"/>
        </w:rPr>
      </w:pPr>
      <w:proofErr w:type="spellStart"/>
      <w:r>
        <w:rPr>
          <w:rFonts w:eastAsia="MS Mincho"/>
        </w:rPr>
        <w:t>Кугарчинский</w:t>
      </w:r>
      <w:proofErr w:type="spellEnd"/>
      <w:r>
        <w:rPr>
          <w:rFonts w:eastAsia="MS Mincho"/>
        </w:rPr>
        <w:t xml:space="preserve"> район</w:t>
      </w:r>
    </w:p>
    <w:p w:rsidR="00A34588" w:rsidRDefault="003843EA">
      <w:pPr>
        <w:pStyle w:val="Standard"/>
        <w:ind w:left="5220"/>
        <w:rPr>
          <w:rFonts w:eastAsia="MS Mincho"/>
        </w:rPr>
      </w:pPr>
      <w:r>
        <w:rPr>
          <w:rFonts w:eastAsia="MS Mincho"/>
        </w:rPr>
        <w:t>Республики Башкортостан</w:t>
      </w:r>
    </w:p>
    <w:p w:rsidR="00A34588" w:rsidRDefault="003843EA">
      <w:pPr>
        <w:pStyle w:val="Standard"/>
        <w:ind w:left="5220"/>
        <w:rPr>
          <w:rFonts w:eastAsia="MS Mincho"/>
        </w:rPr>
      </w:pPr>
      <w:r>
        <w:rPr>
          <w:rFonts w:eastAsia="MS Mincho"/>
        </w:rPr>
        <w:t>от 28</w:t>
      </w:r>
      <w:r>
        <w:rPr>
          <w:rFonts w:eastAsia="MS Mincho"/>
        </w:rPr>
        <w:t xml:space="preserve"> мая 2014 года № 10</w:t>
      </w:r>
    </w:p>
    <w:p w:rsidR="00A34588" w:rsidRDefault="00A34588">
      <w:pPr>
        <w:pStyle w:val="Standard"/>
        <w:ind w:left="5103"/>
        <w:jc w:val="both"/>
        <w:rPr>
          <w:sz w:val="28"/>
          <w:szCs w:val="28"/>
        </w:rPr>
      </w:pPr>
    </w:p>
    <w:p w:rsidR="00A34588" w:rsidRDefault="00A34588">
      <w:pPr>
        <w:pStyle w:val="Heading1"/>
      </w:pPr>
    </w:p>
    <w:p w:rsidR="00A34588" w:rsidRDefault="003843E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34588" w:rsidRDefault="003843EA">
      <w:pPr>
        <w:pStyle w:val="Textbody"/>
        <w:jc w:val="center"/>
      </w:pPr>
      <w:r>
        <w:rPr>
          <w:sz w:val="28"/>
          <w:szCs w:val="28"/>
        </w:rPr>
        <w:t xml:space="preserve">мероприятий по  противодействию коррупции в органах местного самоуправления 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  </w:t>
      </w:r>
    </w:p>
    <w:p w:rsidR="00A34588" w:rsidRDefault="003843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2014-2016 годы.</w:t>
      </w:r>
    </w:p>
    <w:p w:rsidR="00A34588" w:rsidRDefault="00A34588">
      <w:pPr>
        <w:pStyle w:val="Standard"/>
        <w:ind w:left="5220"/>
        <w:jc w:val="both"/>
        <w:rPr>
          <w:rFonts w:eastAsia="MS Mincho"/>
          <w:sz w:val="28"/>
          <w:szCs w:val="28"/>
        </w:rPr>
      </w:pPr>
    </w:p>
    <w:p w:rsidR="00A34588" w:rsidRDefault="00A34588">
      <w:pPr>
        <w:pStyle w:val="Standard"/>
        <w:rPr>
          <w:sz w:val="28"/>
          <w:szCs w:val="28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4810"/>
        <w:gridCol w:w="440"/>
        <w:gridCol w:w="1582"/>
        <w:gridCol w:w="261"/>
        <w:gridCol w:w="1818"/>
      </w:tblGrid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34588" w:rsidRDefault="00A34588">
            <w:pPr>
              <w:pStyle w:val="Standard"/>
              <w:autoSpaceDE w:val="0"/>
              <w:jc w:val="center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</w:pPr>
            <w:r>
              <w:t>Наименов</w:t>
            </w:r>
            <w:r>
              <w:t>ание мероприятий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Сроки реализации</w:t>
            </w:r>
          </w:p>
          <w:p w:rsidR="00A34588" w:rsidRDefault="00A34588">
            <w:pPr>
              <w:pStyle w:val="Standard"/>
              <w:autoSpaceDE w:val="0"/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Ответственные исполнители</w:t>
            </w:r>
          </w:p>
          <w:p w:rsidR="00A34588" w:rsidRDefault="00A34588">
            <w:pPr>
              <w:pStyle w:val="Standard"/>
              <w:autoSpaceDE w:val="0"/>
              <w:jc w:val="center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1.Организационные мероприятия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1.1</w:t>
            </w:r>
          </w:p>
          <w:p w:rsidR="00A34588" w:rsidRDefault="00A34588">
            <w:pPr>
              <w:pStyle w:val="Standard"/>
              <w:autoSpaceDE w:val="0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Подготовка и проведение мероприятий по выполнению требований ежегодных посланий Президента Российской</w:t>
            </w:r>
            <w:r>
              <w:tab/>
            </w:r>
            <w:r>
              <w:t xml:space="preserve"> Федерации   и Республики Башкортостан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 мере поступления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1.2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Подготовка нормативно-правовых</w:t>
            </w:r>
            <w:r>
              <w:tab/>
            </w:r>
            <w:r>
              <w:br/>
            </w:r>
            <w:r>
              <w:t>актов по вопросам организации и</w:t>
            </w:r>
            <w:r>
              <w:br/>
            </w:r>
            <w:r>
              <w:t>реализации мероприятий настоящего             Плана, касающихся</w:t>
            </w:r>
            <w:r>
              <w:br/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br/>
            </w:r>
            <w:r>
              <w:t>Пос</w:t>
            </w:r>
            <w:r>
              <w:t>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1.3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Подготовка отчета о реализации Плана мероприятий по противодействию  коррупции в сельском поселении  </w:t>
            </w:r>
            <w:proofErr w:type="spellStart"/>
            <w:r>
              <w:t>Нижнебиккузинский</w:t>
            </w:r>
            <w:proofErr w:type="spellEnd"/>
            <w:r>
              <w:t xml:space="preserve"> сельсовет на 2014 – 2016 годы        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2.Антикоррупционная </w:t>
            </w:r>
            <w:r>
              <w:rPr>
                <w:b/>
              </w:rPr>
              <w:t>политика и экспертиза нормативных правовых актов и их проектов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2.1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Организация проверки соблюдения связанных с муниципальной службой ограничений и запретов,                                  </w:t>
            </w:r>
            <w:r>
              <w:br/>
            </w:r>
            <w:r>
              <w:t xml:space="preserve">установленных Федеральным законом от 02.03.2007 г. № 25-ФЗ </w:t>
            </w:r>
            <w:r>
              <w:t>«О</w:t>
            </w:r>
            <w:r>
              <w:br/>
            </w:r>
            <w:r>
              <w:t>муниципальной службе в Российской Федерации» и другими федеральными законами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Ежегодно</w:t>
            </w:r>
          </w:p>
          <w:p w:rsidR="00A34588" w:rsidRDefault="003843EA">
            <w:pPr>
              <w:pStyle w:val="Standard"/>
              <w:autoSpaceDE w:val="0"/>
            </w:pPr>
            <w:r>
              <w:t>май-июнь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2.2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Предъявление в установленном</w:t>
            </w:r>
            <w:r>
              <w:br/>
            </w:r>
            <w:r>
              <w:t>порядке квалификационных</w:t>
            </w:r>
            <w:r>
              <w:br/>
            </w:r>
            <w:r>
              <w:t>требований к гражданам,</w:t>
            </w:r>
            <w:r>
              <w:br/>
            </w:r>
            <w:r>
              <w:t>претендующим на замещение</w:t>
            </w:r>
            <w:r>
              <w:tab/>
            </w:r>
            <w:r>
              <w:br/>
            </w:r>
            <w:r>
              <w:t xml:space="preserve">должностей </w:t>
            </w:r>
            <w:r>
              <w:t>муниципальной службы</w:t>
            </w:r>
          </w:p>
          <w:p w:rsidR="00A34588" w:rsidRDefault="00A34588">
            <w:pPr>
              <w:pStyle w:val="Standard"/>
              <w:autoSpaceDE w:val="0"/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lastRenderedPageBreak/>
              <w:t>Постоянно</w:t>
            </w:r>
          </w:p>
          <w:p w:rsidR="00A34588" w:rsidRDefault="00A34588">
            <w:pPr>
              <w:pStyle w:val="Standard"/>
              <w:autoSpaceDE w:val="0"/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lastRenderedPageBreak/>
              <w:t xml:space="preserve">2.3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При поступлении граждан на муниципальную службу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2.4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</w:t>
            </w:r>
            <w:r>
              <w:t xml:space="preserve"> уведомлениях, регламента организации проверки этих сведений и порядка регистрации уведомлений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Каждое полугодие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2.5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Организация проверки достоверности предоставляемых муниципальными служащими сведений о доходах, об имуществе, прин</w:t>
            </w:r>
            <w:r>
              <w:t>адлежащем им на праве собственности, обязательствах  имущественного характера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 </w:t>
            </w:r>
          </w:p>
          <w:p w:rsidR="00A34588" w:rsidRDefault="003843EA">
            <w:pPr>
              <w:pStyle w:val="Standard"/>
              <w:autoSpaceDE w:val="0"/>
            </w:pPr>
            <w:r>
              <w:t>Ежегодно</w:t>
            </w:r>
          </w:p>
          <w:p w:rsidR="00A34588" w:rsidRDefault="003843EA">
            <w:pPr>
              <w:pStyle w:val="Standard"/>
              <w:autoSpaceDE w:val="0"/>
            </w:pPr>
            <w:r>
              <w:t>май-июнь</w:t>
            </w:r>
          </w:p>
          <w:p w:rsidR="00A34588" w:rsidRDefault="00A34588">
            <w:pPr>
              <w:pStyle w:val="Standard"/>
              <w:autoSpaceDE w:val="0"/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2.6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Оптимизация и конкретизация должностных обязанностей муниципальных служащих администрации сельского поселения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По мере </w:t>
            </w:r>
            <w:r>
              <w:t>необходимости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2.7 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</w:t>
            </w:r>
            <w:r>
              <w:t>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2.8 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Анализ обращений граждан, содержащих сведения о коррупционных правонарушениях и преступлениях, поступивших в администрацию сельского поселения  </w:t>
            </w:r>
            <w:proofErr w:type="spellStart"/>
            <w:r>
              <w:t>Нижнебиккузинский</w:t>
            </w:r>
            <w:proofErr w:type="spellEnd"/>
            <w:r>
              <w:t xml:space="preserve">  сельсовет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2.9  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Организация </w:t>
            </w:r>
            <w:r>
              <w:t>деятельности Комиссии по урегулированию конфликта интересов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 мере необходимости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Секретарь Комиссии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2.10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Подготовка и представление сведений </w:t>
            </w:r>
            <w:r>
              <w:br/>
            </w:r>
            <w:r>
              <w:t xml:space="preserve">о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>
              <w:br/>
            </w:r>
            <w:r>
              <w:t>экспертизы муниципальных правовых</w:t>
            </w:r>
            <w:r>
              <w:tab/>
            </w:r>
            <w:r>
              <w:br/>
            </w:r>
            <w:r>
              <w:t>актов и их проектов главе  сельского поселени</w:t>
            </w:r>
            <w:r>
              <w:t>я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2.11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</w:p>
          <w:p w:rsidR="00A34588" w:rsidRDefault="003843EA">
            <w:pPr>
              <w:pStyle w:val="Standard"/>
              <w:autoSpaceDE w:val="0"/>
            </w:pPr>
            <w:r>
              <w:t>экспертизы муниципальных правовых актов и их проектов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3.1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Подготовка и представление главе  сельского поселения  </w:t>
            </w:r>
            <w:proofErr w:type="spellStart"/>
            <w:r>
              <w:t>Нижнебиккузинский</w:t>
            </w:r>
            <w:proofErr w:type="spellEnd"/>
            <w:r>
              <w:t xml:space="preserve"> сельсовет информации о коррупционных проявлениях:</w:t>
            </w:r>
          </w:p>
          <w:p w:rsidR="00A34588" w:rsidRDefault="003843EA">
            <w:pPr>
              <w:pStyle w:val="Standard"/>
              <w:autoSpaceDE w:val="0"/>
            </w:pPr>
            <w:r>
              <w:t>-о совершенных муниципальными</w:t>
            </w:r>
            <w:r>
              <w:tab/>
            </w:r>
          </w:p>
          <w:p w:rsidR="00A34588" w:rsidRDefault="003843EA">
            <w:pPr>
              <w:pStyle w:val="Standard"/>
              <w:autoSpaceDE w:val="0"/>
            </w:pPr>
            <w:r>
              <w:t xml:space="preserve">служащими </w:t>
            </w:r>
            <w:proofErr w:type="gramStart"/>
            <w:r>
              <w:t>правонарушениях</w:t>
            </w:r>
            <w:proofErr w:type="gramEnd"/>
            <w:r>
              <w:tab/>
            </w:r>
            <w:r>
              <w:t xml:space="preserve">                          </w:t>
            </w:r>
          </w:p>
          <w:p w:rsidR="00A34588" w:rsidRDefault="003843EA">
            <w:pPr>
              <w:pStyle w:val="Standard"/>
              <w:autoSpaceDE w:val="0"/>
            </w:pPr>
            <w:r>
              <w:t>коррупционной направленности;</w:t>
            </w:r>
          </w:p>
          <w:p w:rsidR="00A34588" w:rsidRDefault="003843EA">
            <w:pPr>
              <w:pStyle w:val="Standard"/>
              <w:autoSpaceDE w:val="0"/>
            </w:pPr>
            <w:r>
              <w:t xml:space="preserve">-о проводимых расследованиях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A34588" w:rsidRDefault="003843EA">
            <w:pPr>
              <w:pStyle w:val="Standard"/>
              <w:autoSpaceDE w:val="0"/>
            </w:pPr>
            <w:r>
              <w:lastRenderedPageBreak/>
              <w:t>фактам коррупционных правонарушений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lastRenderedPageBreak/>
              <w:t>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Председатель</w:t>
            </w:r>
          </w:p>
          <w:p w:rsidR="00A34588" w:rsidRDefault="003843EA">
            <w:pPr>
              <w:pStyle w:val="Standard"/>
              <w:autoSpaceDE w:val="0"/>
            </w:pPr>
            <w:r>
              <w:t xml:space="preserve">комиссии </w:t>
            </w:r>
            <w:proofErr w:type="gramStart"/>
            <w:r>
              <w:t>по</w:t>
            </w:r>
            <w:proofErr w:type="gramEnd"/>
          </w:p>
          <w:p w:rsidR="00A34588" w:rsidRDefault="003843EA">
            <w:pPr>
              <w:pStyle w:val="Standard"/>
              <w:autoSpaceDE w:val="0"/>
            </w:pPr>
            <w:r>
              <w:t>противодействию</w:t>
            </w:r>
          </w:p>
          <w:p w:rsidR="00A34588" w:rsidRDefault="003843EA">
            <w:pPr>
              <w:pStyle w:val="Standard"/>
              <w:autoSpaceDE w:val="0"/>
            </w:pPr>
            <w:r>
              <w:t>коррупции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lastRenderedPageBreak/>
              <w:t>3.2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Анализ частных определений судов,          </w:t>
            </w:r>
          </w:p>
          <w:p w:rsidR="00A34588" w:rsidRDefault="003843EA">
            <w:pPr>
              <w:pStyle w:val="Standard"/>
              <w:autoSpaceDE w:val="0"/>
            </w:pPr>
            <w:r>
              <w:t>представлений и протестов органов</w:t>
            </w:r>
          </w:p>
          <w:p w:rsidR="00A34588" w:rsidRDefault="003843EA">
            <w:pPr>
              <w:pStyle w:val="Standard"/>
              <w:autoSpaceDE w:val="0"/>
            </w:pPr>
            <w:r>
              <w:t>прокуратуры, связанных с коррупционными проявлениями, об устранении нарушений</w:t>
            </w:r>
          </w:p>
          <w:p w:rsidR="00A34588" w:rsidRDefault="003843EA">
            <w:pPr>
              <w:pStyle w:val="Standard"/>
              <w:autoSpaceDE w:val="0"/>
            </w:pPr>
            <w: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 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3.3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А</w:t>
            </w:r>
            <w:r>
              <w:t>нализ обращений граждан и юридических  лиц, содержащих</w:t>
            </w:r>
            <w:r>
              <w:tab/>
              <w:t>информацию о коррупционных</w:t>
            </w:r>
            <w:r>
              <w:tab/>
              <w:t>проявлениях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4. Мероприятия по обеспечению доступности и прозрачности в деятельности органов местного самоуправления и предотвращению </w:t>
            </w:r>
            <w:r>
              <w:rPr>
                <w:b/>
              </w:rPr>
              <w:t>должностных нарушений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4.1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Функционирование официального сайта администрации в соответствии с Федеральным законом от 9 февраля</w:t>
            </w:r>
            <w:r>
              <w:br/>
            </w:r>
            <w:r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4.2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Содействие общественным</w:t>
            </w:r>
            <w:r>
              <w:tab/>
            </w:r>
            <w:r>
              <w:br/>
            </w:r>
            <w:r>
              <w:t xml:space="preserve">организациям и движениям в </w:t>
            </w:r>
            <w:r>
              <w:br/>
            </w:r>
            <w:r>
              <w:t xml:space="preserve">проведении мероприятий, </w:t>
            </w:r>
            <w:r>
              <w:br/>
            </w:r>
            <w:r>
              <w:t xml:space="preserve">направленных на формирование </w:t>
            </w:r>
            <w:r>
              <w:br/>
            </w:r>
            <w:r>
              <w:t xml:space="preserve">негативного отношения к </w:t>
            </w:r>
            <w:r>
              <w:br/>
            </w:r>
            <w:r>
              <w:t>коррупционным проявлениям и  повышение правовой культуры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Управляющий </w:t>
            </w:r>
            <w:r>
              <w:t>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4.3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Информационное сопровождение</w:t>
            </w:r>
            <w:r>
              <w:br/>
            </w:r>
            <w:r>
              <w:t>проведения мероприятий по</w:t>
            </w:r>
            <w:r>
              <w:br/>
            </w:r>
            <w:r>
              <w:t xml:space="preserve">противодействию коррупции в </w:t>
            </w:r>
            <w:r>
              <w:br/>
            </w:r>
            <w:r>
              <w:t xml:space="preserve">сельском поселении </w:t>
            </w:r>
            <w:proofErr w:type="spellStart"/>
            <w:r>
              <w:t>Нижнебиккузинский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Управляющий делами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4.4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Разработка и утверждение в установленном порядке административных регламентов</w:t>
            </w:r>
            <w:r>
              <w:t xml:space="preserve"> </w:t>
            </w:r>
            <w:r>
              <w:br/>
            </w:r>
            <w:r>
              <w:t>предоставления муниципальных услуг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4.5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Подготовка предложений по привлечению населения  сельского поселения к деятельности по реализации 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 сельском поселении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Комиссия по п</w:t>
            </w:r>
            <w:r>
              <w:t>редупреждению и</w:t>
            </w:r>
          </w:p>
          <w:p w:rsidR="00A34588" w:rsidRDefault="003843EA">
            <w:pPr>
              <w:pStyle w:val="Standard"/>
              <w:autoSpaceDE w:val="0"/>
            </w:pPr>
            <w:r>
              <w:t>противодействию</w:t>
            </w:r>
          </w:p>
          <w:p w:rsidR="00A34588" w:rsidRDefault="003843EA">
            <w:pPr>
              <w:pStyle w:val="Standard"/>
              <w:autoSpaceDE w:val="0"/>
            </w:pPr>
            <w:r>
              <w:t>коррупции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4.6</w:t>
            </w: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Создание необходимых условий для проведения диалога между  органами местного   самоуправления сельского поселения  и населением по обсуждению проблем противодействия коррупции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Комиссия по </w:t>
            </w:r>
            <w:r>
              <w:t>предупреждению и противодействию</w:t>
            </w:r>
          </w:p>
          <w:p w:rsidR="00A34588" w:rsidRDefault="003843EA">
            <w:pPr>
              <w:pStyle w:val="Standard"/>
              <w:autoSpaceDE w:val="0"/>
            </w:pPr>
            <w:r>
              <w:t>коррупции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</w:t>
            </w:r>
          </w:p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муниципального заказа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5.1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Обеспечение выполнения требований,   </w:t>
            </w:r>
            <w:r>
              <w:lastRenderedPageBreak/>
              <w:t xml:space="preserve">установленных </w:t>
            </w:r>
            <w:r>
              <w:t xml:space="preserve">Федеральным законом </w:t>
            </w:r>
            <w:r>
              <w:br/>
            </w:r>
            <w:r>
              <w:t>от 21.07.2005г. №94-ФЗ «О размещении заказов на поставки товаров, выполнение работ, оказание услуг для государственных и  муниципальных нужд»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lastRenderedPageBreak/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Председатель </w:t>
            </w:r>
            <w:r>
              <w:lastRenderedPageBreak/>
              <w:t>комиссии  по бюджету</w:t>
            </w: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lastRenderedPageBreak/>
              <w:t>5.2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Организация проведения работы по     </w:t>
            </w:r>
            <w:r>
              <w:br/>
            </w:r>
            <w:r>
              <w:t>проф</w:t>
            </w:r>
            <w:r>
              <w:t>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5.3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заказа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  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Постоянная комиссия по бюджету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rPr>
          <w:trHeight w:val="3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5.4</w:t>
            </w: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  <w:p w:rsidR="00A34588" w:rsidRDefault="00A34588">
            <w:pPr>
              <w:pStyle w:val="Standard"/>
              <w:autoSpaceDE w:val="0"/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proofErr w:type="gramStart"/>
            <w:r>
              <w:t>Анализ практики по заключению</w:t>
            </w:r>
            <w:r>
              <w:br/>
            </w:r>
            <w:r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 а также соблюдения основного критерия исполнения  муниципального контракта - минимальной цены при соблюде</w:t>
            </w:r>
            <w:r>
              <w:t>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r>
              <w:tab/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Каждое полугодие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Постоянная комиссия по бюджету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6. Предупреждение и выявление до</w:t>
            </w:r>
            <w:r>
              <w:rPr>
                <w:b/>
              </w:rPr>
              <w:t xml:space="preserve">лжностных нарушений, связанных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>коррупционными проявлениями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6.1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</w:t>
            </w:r>
            <w:r>
              <w:t>имущества, сдачей помещений в аренду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Ежеквартально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Комиссия по предупреждению и противодействию</w:t>
            </w:r>
          </w:p>
          <w:p w:rsidR="00A34588" w:rsidRDefault="003843EA">
            <w:pPr>
              <w:pStyle w:val="Standard"/>
              <w:autoSpaceDE w:val="0"/>
            </w:pPr>
            <w:r>
              <w:t>коррупции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  <w:jc w:val="center"/>
              <w:rPr>
                <w:b/>
              </w:rPr>
            </w:pPr>
            <w:r>
              <w:rPr>
                <w:b/>
              </w:rPr>
              <w:t xml:space="preserve">7. Создание условий для снижения правового нигилизма населения, формирование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общественного мнения и нетерпимости к коррупционному</w:t>
            </w:r>
            <w:r>
              <w:rPr>
                <w:b/>
              </w:rPr>
              <w:t xml:space="preserve"> поведению</w:t>
            </w: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7.1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Проведение лекций, «круглых столов» с освещением тем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в образовательных учреждениях и трудовых коллективах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Ежегодно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  <w:tr w:rsidR="00A34588" w:rsidTr="00A3458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7.2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 xml:space="preserve">Изготовление плакатов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Август-сентябрь 2014 года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88" w:rsidRDefault="003843EA">
            <w:pPr>
              <w:pStyle w:val="Standard"/>
              <w:autoSpaceDE w:val="0"/>
            </w:pPr>
            <w:r>
              <w:t>Глава  сельского поселения</w:t>
            </w:r>
          </w:p>
          <w:p w:rsidR="00A34588" w:rsidRDefault="00A34588">
            <w:pPr>
              <w:pStyle w:val="Standard"/>
              <w:autoSpaceDE w:val="0"/>
            </w:pPr>
          </w:p>
        </w:tc>
      </w:tr>
    </w:tbl>
    <w:p w:rsidR="00A34588" w:rsidRDefault="00A34588">
      <w:pPr>
        <w:pStyle w:val="Standard"/>
        <w:rPr>
          <w:sz w:val="28"/>
          <w:szCs w:val="28"/>
        </w:rPr>
      </w:pPr>
    </w:p>
    <w:p w:rsidR="00A34588" w:rsidRDefault="00A34588">
      <w:pPr>
        <w:pStyle w:val="Standard"/>
        <w:jc w:val="both"/>
        <w:rPr>
          <w:sz w:val="28"/>
          <w:szCs w:val="28"/>
        </w:rPr>
      </w:pPr>
    </w:p>
    <w:p w:rsidR="00A34588" w:rsidRDefault="00A34588">
      <w:pPr>
        <w:pStyle w:val="Standard"/>
        <w:jc w:val="both"/>
        <w:rPr>
          <w:rFonts w:cs="Times New Roman"/>
          <w:color w:val="000000"/>
        </w:rPr>
      </w:pPr>
    </w:p>
    <w:p w:rsidR="00A34588" w:rsidRDefault="00A34588">
      <w:pPr>
        <w:spacing w:line="240" w:lineRule="auto"/>
        <w:ind w:firstLine="0"/>
        <w:rPr>
          <w:color w:val="000000"/>
          <w:sz w:val="28"/>
          <w:szCs w:val="28"/>
        </w:rPr>
      </w:pPr>
    </w:p>
    <w:p w:rsidR="00A34588" w:rsidRDefault="003843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A34588" w:rsidSect="00A34588">
      <w:pgSz w:w="11906" w:h="16838"/>
      <w:pgMar w:top="489" w:right="601" w:bottom="1134" w:left="17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EA" w:rsidRDefault="003843EA" w:rsidP="00A34588">
      <w:pPr>
        <w:spacing w:line="240" w:lineRule="auto"/>
      </w:pPr>
      <w:r>
        <w:separator/>
      </w:r>
    </w:p>
  </w:endnote>
  <w:endnote w:type="continuationSeparator" w:id="0">
    <w:p w:rsidR="003843EA" w:rsidRDefault="003843EA" w:rsidP="00A34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EA" w:rsidRDefault="003843EA" w:rsidP="00A34588">
      <w:pPr>
        <w:spacing w:line="240" w:lineRule="auto"/>
      </w:pPr>
      <w:r w:rsidRPr="00A34588">
        <w:rPr>
          <w:color w:val="000000"/>
        </w:rPr>
        <w:ptab w:relativeTo="margin" w:alignment="center" w:leader="none"/>
      </w:r>
    </w:p>
  </w:footnote>
  <w:footnote w:type="continuationSeparator" w:id="0">
    <w:p w:rsidR="003843EA" w:rsidRDefault="003843EA" w:rsidP="00A34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706"/>
    <w:multiLevelType w:val="multilevel"/>
    <w:tmpl w:val="4F66918C"/>
    <w:styleLink w:val="WW8Num1"/>
    <w:lvl w:ilvl="0">
      <w:start w:val="1"/>
      <w:numFmt w:val="decimal"/>
      <w:lvlText w:val="%1."/>
      <w:lvlJc w:val="left"/>
      <w:rPr>
        <w:bCs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941FA3"/>
    <w:multiLevelType w:val="multilevel"/>
    <w:tmpl w:val="C2002634"/>
    <w:styleLink w:val="WW8Num7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A3C79C6"/>
    <w:multiLevelType w:val="multilevel"/>
    <w:tmpl w:val="0CB4C9C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588"/>
    <w:rsid w:val="003843EA"/>
    <w:rsid w:val="00413230"/>
    <w:rsid w:val="00A3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588"/>
    <w:pPr>
      <w:spacing w:line="319" w:lineRule="auto"/>
      <w:ind w:firstLine="500"/>
      <w:jc w:val="both"/>
    </w:pPr>
    <w:rPr>
      <w:rFonts w:eastAsia="Times New Roman" w:cs="Times New Roman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588"/>
  </w:style>
  <w:style w:type="paragraph" w:customStyle="1" w:styleId="Heading">
    <w:name w:val="Heading"/>
    <w:basedOn w:val="Standard"/>
    <w:next w:val="Textbody"/>
    <w:rsid w:val="00A345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4588"/>
    <w:pPr>
      <w:spacing w:after="120"/>
    </w:pPr>
  </w:style>
  <w:style w:type="paragraph" w:styleId="a3">
    <w:name w:val="List"/>
    <w:basedOn w:val="Textbody"/>
    <w:rsid w:val="00A34588"/>
  </w:style>
  <w:style w:type="paragraph" w:customStyle="1" w:styleId="Caption">
    <w:name w:val="Caption"/>
    <w:basedOn w:val="Standard"/>
    <w:rsid w:val="00A345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4588"/>
    <w:pPr>
      <w:suppressLineNumbers/>
    </w:pPr>
  </w:style>
  <w:style w:type="paragraph" w:customStyle="1" w:styleId="TableContents">
    <w:name w:val="Table Contents"/>
    <w:basedOn w:val="Standard"/>
    <w:rsid w:val="00A34588"/>
    <w:pPr>
      <w:suppressLineNumbers/>
    </w:pPr>
  </w:style>
  <w:style w:type="paragraph" w:customStyle="1" w:styleId="TableHeading">
    <w:name w:val="Table Heading"/>
    <w:basedOn w:val="TableContents"/>
    <w:rsid w:val="00A34588"/>
    <w:pPr>
      <w:jc w:val="center"/>
    </w:pPr>
    <w:rPr>
      <w:b/>
      <w:bCs/>
    </w:rPr>
  </w:style>
  <w:style w:type="paragraph" w:customStyle="1" w:styleId="Heading1">
    <w:name w:val="Heading 1"/>
    <w:basedOn w:val="Standard"/>
    <w:next w:val="Standard"/>
    <w:rsid w:val="00A34588"/>
    <w:pPr>
      <w:keepNext/>
      <w:jc w:val="center"/>
      <w:outlineLvl w:val="0"/>
    </w:pPr>
    <w:rPr>
      <w:b/>
      <w:caps/>
      <w:sz w:val="22"/>
      <w:lang w:val="be-BY"/>
    </w:rPr>
  </w:style>
  <w:style w:type="paragraph" w:customStyle="1" w:styleId="Heading4">
    <w:name w:val="Heading 4"/>
    <w:basedOn w:val="Standard"/>
    <w:next w:val="Standard"/>
    <w:rsid w:val="00A34588"/>
    <w:pPr>
      <w:keepNext/>
      <w:spacing w:before="240" w:after="60"/>
      <w:outlineLvl w:val="3"/>
    </w:pPr>
    <w:rPr>
      <w:b/>
      <w:bCs/>
    </w:rPr>
  </w:style>
  <w:style w:type="paragraph" w:styleId="a4">
    <w:name w:val="Normal (Web)"/>
    <w:basedOn w:val="Standard"/>
    <w:rsid w:val="00A34588"/>
    <w:pPr>
      <w:spacing w:before="280" w:after="280"/>
      <w:ind w:firstLine="150"/>
    </w:pPr>
  </w:style>
  <w:style w:type="paragraph" w:customStyle="1" w:styleId="Heading2">
    <w:name w:val="Heading 2"/>
    <w:basedOn w:val="Heading"/>
    <w:next w:val="Textbody"/>
    <w:rsid w:val="00A34588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A34588"/>
    <w:pPr>
      <w:outlineLvl w:val="2"/>
    </w:pPr>
    <w:rPr>
      <w:b/>
      <w:bCs/>
    </w:rPr>
  </w:style>
  <w:style w:type="paragraph" w:customStyle="1" w:styleId="Textbodyindent">
    <w:name w:val="Text body indent"/>
    <w:basedOn w:val="Standard"/>
    <w:rsid w:val="00A34588"/>
    <w:pPr>
      <w:ind w:firstLine="840"/>
    </w:pPr>
    <w:rPr>
      <w:sz w:val="28"/>
    </w:rPr>
  </w:style>
  <w:style w:type="paragraph" w:customStyle="1" w:styleId="FR1">
    <w:name w:val="FR1"/>
    <w:rsid w:val="00A34588"/>
    <w:pPr>
      <w:autoSpaceDE w:val="0"/>
      <w:spacing w:line="259" w:lineRule="auto"/>
      <w:ind w:left="800" w:firstLine="700"/>
    </w:pPr>
    <w:rPr>
      <w:rFonts w:ascii="Arial" w:eastAsia="Times New Roman" w:hAnsi="Arial" w:cs="Arial"/>
      <w:sz w:val="28"/>
      <w:szCs w:val="28"/>
      <w:lang w:bidi="ar-SA"/>
    </w:rPr>
  </w:style>
  <w:style w:type="paragraph" w:styleId="2">
    <w:name w:val="Body Text Indent 2"/>
    <w:basedOn w:val="Standard"/>
    <w:rsid w:val="00A34588"/>
    <w:pPr>
      <w:ind w:firstLine="567"/>
    </w:pPr>
    <w:rPr>
      <w:color w:val="FF0000"/>
      <w:sz w:val="36"/>
    </w:rPr>
  </w:style>
  <w:style w:type="paragraph" w:styleId="3">
    <w:name w:val="Body Text Indent 3"/>
    <w:basedOn w:val="Standard"/>
    <w:rsid w:val="00A34588"/>
    <w:pPr>
      <w:autoSpaceDE w:val="0"/>
      <w:spacing w:line="218" w:lineRule="auto"/>
      <w:ind w:firstLine="700"/>
      <w:jc w:val="both"/>
    </w:pPr>
    <w:rPr>
      <w:color w:val="000000"/>
      <w:sz w:val="28"/>
      <w:szCs w:val="28"/>
    </w:rPr>
  </w:style>
  <w:style w:type="paragraph" w:customStyle="1" w:styleId="1">
    <w:name w:val="Стиль1"/>
    <w:basedOn w:val="Standard"/>
    <w:rsid w:val="00A34588"/>
    <w:rPr>
      <w:b/>
      <w:caps/>
      <w:color w:val="000000"/>
      <w:sz w:val="32"/>
    </w:rPr>
  </w:style>
  <w:style w:type="paragraph" w:customStyle="1" w:styleId="FR2">
    <w:name w:val="FR2"/>
    <w:rsid w:val="00A34588"/>
    <w:pPr>
      <w:spacing w:line="300" w:lineRule="auto"/>
      <w:ind w:firstLine="660"/>
    </w:pPr>
    <w:rPr>
      <w:rFonts w:eastAsia="Times New Roman" w:cs="Times New Roman"/>
      <w:szCs w:val="20"/>
      <w:lang w:bidi="ar-SA"/>
    </w:rPr>
  </w:style>
  <w:style w:type="paragraph" w:styleId="a5">
    <w:name w:val="List Paragraph"/>
    <w:basedOn w:val="Standard"/>
    <w:rsid w:val="00A34588"/>
    <w:pPr>
      <w:ind w:left="720"/>
    </w:pPr>
  </w:style>
  <w:style w:type="character" w:customStyle="1" w:styleId="WW8Num3z0">
    <w:name w:val="WW8Num3z0"/>
    <w:rsid w:val="00A34588"/>
  </w:style>
  <w:style w:type="character" w:customStyle="1" w:styleId="WW8Num7z0">
    <w:name w:val="WW8Num7z0"/>
    <w:rsid w:val="00A34588"/>
    <w:rPr>
      <w:sz w:val="24"/>
    </w:rPr>
  </w:style>
  <w:style w:type="character" w:customStyle="1" w:styleId="NumberingSymbols">
    <w:name w:val="Numbering Symbols"/>
    <w:rsid w:val="00A34588"/>
  </w:style>
  <w:style w:type="character" w:customStyle="1" w:styleId="WW8Num1zfalse">
    <w:name w:val="WW8Num1zfalse"/>
    <w:rsid w:val="00A34588"/>
    <w:rPr>
      <w:bCs/>
      <w:sz w:val="28"/>
      <w:szCs w:val="28"/>
    </w:rPr>
  </w:style>
  <w:style w:type="character" w:customStyle="1" w:styleId="WW8Num1ztrue">
    <w:name w:val="WW8Num1ztrue"/>
    <w:rsid w:val="00A34588"/>
  </w:style>
  <w:style w:type="character" w:customStyle="1" w:styleId="Internetlink">
    <w:name w:val="Internet link"/>
    <w:rsid w:val="00A34588"/>
    <w:rPr>
      <w:color w:val="000080"/>
      <w:u w:val="single"/>
    </w:rPr>
  </w:style>
  <w:style w:type="numbering" w:customStyle="1" w:styleId="WW8Num3">
    <w:name w:val="WW8Num3"/>
    <w:basedOn w:val="a2"/>
    <w:rsid w:val="00A34588"/>
    <w:pPr>
      <w:numPr>
        <w:numId w:val="1"/>
      </w:numPr>
    </w:pPr>
  </w:style>
  <w:style w:type="numbering" w:customStyle="1" w:styleId="WW8Num7">
    <w:name w:val="WW8Num7"/>
    <w:basedOn w:val="a2"/>
    <w:rsid w:val="00A34588"/>
    <w:pPr>
      <w:numPr>
        <w:numId w:val="2"/>
      </w:numPr>
    </w:pPr>
  </w:style>
  <w:style w:type="numbering" w:customStyle="1" w:styleId="WW8Num1">
    <w:name w:val="WW8Num1"/>
    <w:basedOn w:val="a2"/>
    <w:rsid w:val="00A34588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413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23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idel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aide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1514</Words>
  <Characters>8633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Рафикова</dc:creator>
  <cp:lastModifiedBy>skanet</cp:lastModifiedBy>
  <cp:revision>1</cp:revision>
  <cp:lastPrinted>2014-06-19T11:27:00Z</cp:lastPrinted>
  <dcterms:created xsi:type="dcterms:W3CDTF">2014-04-09T15:55:00Z</dcterms:created>
  <dcterms:modified xsi:type="dcterms:W3CDTF">2014-06-19T12:12:00Z</dcterms:modified>
</cp:coreProperties>
</file>