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22" w:rsidRDefault="00603622">
      <w:pPr>
        <w:pStyle w:val="Standard"/>
        <w:rPr>
          <w:rFonts w:ascii="Rom Bsh" w:hAnsi="Rom Bsh" w:cs="Rom Bsh"/>
          <w:b/>
          <w:caps/>
          <w:spacing w:val="-20"/>
        </w:rPr>
      </w:pPr>
    </w:p>
    <w:tbl>
      <w:tblPr>
        <w:tblW w:w="10891" w:type="dxa"/>
        <w:tblInd w:w="-11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"/>
        <w:gridCol w:w="3994"/>
        <w:gridCol w:w="430"/>
        <w:gridCol w:w="846"/>
        <w:gridCol w:w="692"/>
        <w:gridCol w:w="4411"/>
        <w:gridCol w:w="259"/>
      </w:tblGrid>
      <w:tr w:rsidR="00603622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03622">
            <w:pPr>
              <w:pStyle w:val="TableHeading"/>
              <w:snapToGrid w:val="0"/>
            </w:pPr>
          </w:p>
        </w:tc>
        <w:tc>
          <w:tcPr>
            <w:tcW w:w="442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03622">
            <w:pPr>
              <w:pStyle w:val="1"/>
              <w:snapToGrid w:val="0"/>
              <w:spacing w:line="216" w:lineRule="auto"/>
              <w:rPr>
                <w:rFonts w:ascii="Rom Bsh" w:hAnsi="Rom Bsh" w:cs="Rom Bsh"/>
                <w:spacing w:val="-20"/>
                <w:sz w:val="24"/>
                <w:lang w:val="ru-RU"/>
              </w:rPr>
            </w:pPr>
          </w:p>
          <w:p w:rsidR="00603622" w:rsidRDefault="0064091C">
            <w:pPr>
              <w:pStyle w:val="1"/>
              <w:spacing w:line="216" w:lineRule="auto"/>
              <w:rPr>
                <w:rFonts w:ascii="Rom Bsh" w:hAnsi="Rom Bsh" w:cs="Rom Bsh"/>
                <w:spacing w:val="-20"/>
                <w:sz w:val="20"/>
                <w:szCs w:val="20"/>
              </w:rPr>
            </w:pPr>
            <w:r>
              <w:rPr>
                <w:rFonts w:ascii="Rom Bsh" w:hAnsi="Rom Bsh" w:cs="Rom Bsh"/>
                <w:spacing w:val="-20"/>
                <w:sz w:val="20"/>
                <w:szCs w:val="20"/>
              </w:rPr>
              <w:t>БАШ:ОРТОСТАН  РЕСПУБЛИКА№Ы</w:t>
            </w:r>
          </w:p>
          <w:p w:rsidR="00603622" w:rsidRDefault="00603622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</w:p>
          <w:p w:rsidR="00603622" w:rsidRDefault="0064091C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r>
              <w:rPr>
                <w:rFonts w:ascii="Rom Bsh" w:hAnsi="Rom Bsh" w:cs="Rom Bsh"/>
                <w:b/>
              </w:rPr>
              <w:t>К9г1рсен районы</w:t>
            </w:r>
          </w:p>
          <w:p w:rsidR="00603622" w:rsidRDefault="0064091C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proofErr w:type="spellStart"/>
            <w:r>
              <w:rPr>
                <w:rFonts w:ascii="Rom Bsh" w:hAnsi="Rom Bsh" w:cs="Rom Bsh"/>
                <w:b/>
              </w:rPr>
              <w:t>муниципаль</w:t>
            </w:r>
            <w:proofErr w:type="spellEnd"/>
            <w:r>
              <w:rPr>
                <w:rFonts w:ascii="Rom Bsh" w:hAnsi="Rom Bsh" w:cs="Rom Bsh"/>
                <w:b/>
              </w:rPr>
              <w:t xml:space="preserve"> районыны5 Т9б1нге Бик6ужа </w:t>
            </w:r>
            <w:proofErr w:type="spellStart"/>
            <w:r>
              <w:rPr>
                <w:rFonts w:ascii="Rom Bsh" w:hAnsi="Rom Bsh" w:cs="Rom Bsh"/>
                <w:b/>
              </w:rPr>
              <w:t>ауыл</w:t>
            </w:r>
            <w:proofErr w:type="spellEnd"/>
          </w:p>
          <w:p w:rsidR="00603622" w:rsidRDefault="0064091C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r>
              <w:rPr>
                <w:rFonts w:ascii="Rom Bsh" w:hAnsi="Rom Bsh" w:cs="Rom Bsh"/>
                <w:b/>
              </w:rPr>
              <w:t xml:space="preserve">Советы </w:t>
            </w:r>
            <w:proofErr w:type="spellStart"/>
            <w:r>
              <w:rPr>
                <w:rFonts w:ascii="Rom Bsh" w:hAnsi="Rom Bsh" w:cs="Rom Bsh"/>
                <w:b/>
              </w:rPr>
              <w:t>ауыл</w:t>
            </w:r>
            <w:proofErr w:type="spellEnd"/>
            <w:r>
              <w:rPr>
                <w:rFonts w:ascii="Rom Bsh" w:hAnsi="Rom Bsh" w:cs="Rom Bsh"/>
                <w:b/>
              </w:rPr>
              <w:t xml:space="preserve"> бил1м13е</w:t>
            </w:r>
          </w:p>
          <w:p w:rsidR="00603622" w:rsidRDefault="0064091C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</w:rPr>
            </w:pPr>
            <w:r>
              <w:rPr>
                <w:rFonts w:ascii="Rom Bsh" w:hAnsi="Rom Bsh" w:cs="Rom Bsh"/>
                <w:b/>
              </w:rPr>
              <w:t>хакими1те</w:t>
            </w:r>
          </w:p>
        </w:tc>
        <w:tc>
          <w:tcPr>
            <w:tcW w:w="1538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03622">
            <w:pPr>
              <w:pStyle w:val="Standard"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</w:p>
          <w:p w:rsidR="00603622" w:rsidRDefault="00603622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</w:rPr>
            </w:pPr>
          </w:p>
          <w:p w:rsidR="00603622" w:rsidRDefault="0064091C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Cs/>
                <w:i/>
                <w:caps/>
              </w:rPr>
            </w:pPr>
            <w:r>
              <w:rPr>
                <w:rFonts w:ascii="Rom Bsh" w:hAnsi="Rom Bsh" w:cs="Rom Bsh"/>
                <w:bCs/>
                <w:i/>
                <w:caps/>
                <w:noProof/>
                <w:lang w:eastAsia="ru-RU" w:bidi="ar-SA"/>
              </w:rPr>
              <w:drawing>
                <wp:inline distT="0" distB="0" distL="0" distR="0">
                  <wp:extent cx="732239" cy="932040"/>
                  <wp:effectExtent l="0" t="0" r="0" b="1410"/>
                  <wp:docPr id="1" name="Графический объект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239" cy="93204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4"/>
            </w:pPr>
            <w:r>
              <w:t xml:space="preserve">      </w:t>
            </w:r>
            <w:r>
              <w:rPr>
                <w:rFonts w:ascii="Rom Bsh" w:hAnsi="Rom Bsh" w:cs="Rom Bsh"/>
                <w:sz w:val="20"/>
                <w:szCs w:val="20"/>
              </w:rPr>
              <w:t>РЕСПУБЛИКА  БАШКОРТОСТАН</w:t>
            </w:r>
          </w:p>
          <w:p w:rsidR="00603622" w:rsidRDefault="00603622">
            <w:pPr>
              <w:pStyle w:val="Standard"/>
              <w:spacing w:line="216" w:lineRule="auto"/>
              <w:rPr>
                <w:rFonts w:ascii="Rom Bsh" w:hAnsi="Rom Bsh" w:cs="Rom Bsh"/>
              </w:rPr>
            </w:pPr>
          </w:p>
          <w:p w:rsidR="00603622" w:rsidRDefault="0064091C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  <w:r>
              <w:rPr>
                <w:rFonts w:ascii="Rom Bsh" w:hAnsi="Rom Bsh" w:cs="Rom Bsh"/>
                <w:b/>
                <w:spacing w:val="-20"/>
              </w:rPr>
              <w:t xml:space="preserve">Администрация </w:t>
            </w:r>
            <w:proofErr w:type="gramStart"/>
            <w:r>
              <w:rPr>
                <w:rFonts w:ascii="Rom Bsh" w:hAnsi="Rom Bsh" w:cs="Rom Bsh"/>
                <w:b/>
                <w:spacing w:val="-20"/>
              </w:rPr>
              <w:t>сельского</w:t>
            </w:r>
            <w:proofErr w:type="gramEnd"/>
          </w:p>
          <w:p w:rsidR="00603622" w:rsidRDefault="0064091C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  <w:r>
              <w:rPr>
                <w:rFonts w:ascii="Rom Bsh" w:hAnsi="Rom Bsh" w:cs="Rom Bsh"/>
                <w:b/>
                <w:spacing w:val="-20"/>
              </w:rPr>
              <w:t xml:space="preserve">поселения </w:t>
            </w:r>
            <w:proofErr w:type="spellStart"/>
            <w:r>
              <w:rPr>
                <w:rFonts w:ascii="Rom Bsh" w:hAnsi="Rom Bsh" w:cs="Rom Bsh"/>
                <w:b/>
                <w:spacing w:val="-20"/>
              </w:rPr>
              <w:t>Нижнебиккузинский</w:t>
            </w:r>
            <w:proofErr w:type="spellEnd"/>
            <w:r>
              <w:rPr>
                <w:rFonts w:ascii="Rom Bsh" w:hAnsi="Rom Bsh" w:cs="Rom Bsh"/>
                <w:b/>
                <w:spacing w:val="-20"/>
              </w:rPr>
              <w:t xml:space="preserve"> сельсовет</w:t>
            </w:r>
          </w:p>
          <w:p w:rsidR="00603622" w:rsidRDefault="0064091C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  <w:r>
              <w:rPr>
                <w:rFonts w:ascii="Rom Bsh" w:hAnsi="Rom Bsh" w:cs="Rom Bsh"/>
                <w:b/>
                <w:spacing w:val="-20"/>
              </w:rPr>
              <w:t>муниципального района</w:t>
            </w:r>
          </w:p>
          <w:p w:rsidR="00603622" w:rsidRDefault="0064091C">
            <w:pPr>
              <w:pStyle w:val="Standard"/>
              <w:spacing w:line="216" w:lineRule="auto"/>
              <w:jc w:val="center"/>
              <w:rPr>
                <w:rFonts w:ascii="Rom Bsh" w:hAnsi="Rom Bsh" w:cs="Rom Bsh"/>
                <w:b/>
                <w:spacing w:val="-20"/>
              </w:rPr>
            </w:pPr>
            <w:proofErr w:type="spellStart"/>
            <w:r>
              <w:rPr>
                <w:rFonts w:ascii="Rom Bsh" w:hAnsi="Rom Bsh" w:cs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 w:cs="Rom Bsh"/>
                <w:b/>
                <w:spacing w:val="-20"/>
              </w:rPr>
              <w:t xml:space="preserve"> район</w:t>
            </w:r>
          </w:p>
        </w:tc>
      </w:tr>
      <w:tr w:rsidR="00603622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2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03622">
            <w:pPr>
              <w:pStyle w:val="Standard"/>
              <w:snapToGrid w:val="0"/>
              <w:rPr>
                <w:rFonts w:ascii="Rom Bsh" w:hAnsi="Rom Bsh" w:cs="Rom Bsh"/>
                <w:b/>
                <w:spacing w:val="-20"/>
              </w:rPr>
            </w:pPr>
          </w:p>
        </w:tc>
        <w:tc>
          <w:tcPr>
            <w:tcW w:w="4424" w:type="dxa"/>
            <w:gridSpan w:val="2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03622" w:rsidRDefault="0064091C">
            <w:pPr>
              <w:pStyle w:val="Standard"/>
              <w:jc w:val="center"/>
            </w:pPr>
            <w:r>
              <w:rPr>
                <w:b/>
                <w:sz w:val="20"/>
                <w:szCs w:val="20"/>
              </w:rPr>
              <w:t>453338</w:t>
            </w:r>
            <w:r>
              <w:rPr>
                <w:rFonts w:ascii="Rom Bsh" w:hAnsi="Rom Bsh" w:cs="Rom Bsh"/>
                <w:b/>
                <w:sz w:val="20"/>
                <w:szCs w:val="20"/>
              </w:rPr>
              <w:t xml:space="preserve">, Т9б1нге Бик6ужа </w:t>
            </w:r>
            <w:proofErr w:type="spellStart"/>
            <w:r>
              <w:rPr>
                <w:rFonts w:ascii="Rom Bsh" w:hAnsi="Rom Bsh" w:cs="Rom Bsh"/>
                <w:b/>
                <w:sz w:val="20"/>
                <w:szCs w:val="20"/>
              </w:rPr>
              <w:t>ауылы</w:t>
            </w:r>
            <w:proofErr w:type="spellEnd"/>
            <w:r>
              <w:rPr>
                <w:rFonts w:ascii="Rom Bsh" w:hAnsi="Rom Bsh" w:cs="Rom Bsh"/>
                <w:b/>
                <w:sz w:val="20"/>
                <w:szCs w:val="20"/>
              </w:rPr>
              <w:t>,</w:t>
            </w:r>
          </w:p>
          <w:p w:rsidR="00603622" w:rsidRDefault="0064091C">
            <w:pPr>
              <w:pStyle w:val="Standard"/>
              <w:jc w:val="center"/>
            </w:pPr>
            <w:r>
              <w:rPr>
                <w:rFonts w:ascii="Rom Bsh" w:hAnsi="Rom Bsh" w:cs="Rom Bsh"/>
                <w:b/>
                <w:sz w:val="20"/>
                <w:szCs w:val="20"/>
              </w:rPr>
              <w:t xml:space="preserve">Е5е9 </w:t>
            </w:r>
            <w:proofErr w:type="spellStart"/>
            <w:r>
              <w:rPr>
                <w:rFonts w:ascii="Rom Bsh" w:hAnsi="Rom Bsh" w:cs="Rom Bsh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Rom Bsh" w:hAnsi="Rom Bsh" w:cs="Rom Bsh"/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36</w:t>
            </w:r>
          </w:p>
          <w:p w:rsidR="00603622" w:rsidRDefault="00603622">
            <w:pPr>
              <w:pStyle w:val="Standard"/>
              <w:jc w:val="center"/>
              <w:rPr>
                <w:b/>
                <w:sz w:val="20"/>
              </w:rPr>
            </w:pPr>
          </w:p>
        </w:tc>
        <w:tc>
          <w:tcPr>
            <w:tcW w:w="1538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4091C"/>
        </w:tc>
        <w:tc>
          <w:tcPr>
            <w:tcW w:w="4670" w:type="dxa"/>
            <w:gridSpan w:val="2"/>
            <w:tcBorders>
              <w:bottom w:val="doub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03622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03622" w:rsidRDefault="0064091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453338, д. </w:t>
            </w:r>
            <w:proofErr w:type="spellStart"/>
            <w:r>
              <w:rPr>
                <w:b/>
                <w:sz w:val="20"/>
                <w:szCs w:val="20"/>
              </w:rPr>
              <w:t>Нижнебиккузино</w:t>
            </w:r>
            <w:proofErr w:type="spellEnd"/>
          </w:p>
          <w:p w:rsidR="00603622" w:rsidRDefault="0064091C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Победы, 36</w:t>
            </w:r>
          </w:p>
          <w:p w:rsidR="00603622" w:rsidRDefault="00603622">
            <w:pPr>
              <w:pStyle w:val="Standard"/>
              <w:jc w:val="center"/>
              <w:rPr>
                <w:b/>
                <w:sz w:val="20"/>
              </w:rPr>
            </w:pPr>
          </w:p>
        </w:tc>
      </w:tr>
      <w:tr w:rsidR="00603622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622" w:rsidRDefault="00603622">
            <w:pPr>
              <w:pStyle w:val="Standard"/>
              <w:snapToGrid w:val="0"/>
              <w:spacing w:line="216" w:lineRule="auto"/>
              <w:rPr>
                <w:rFonts w:ascii="Rom Bsh" w:hAnsi="Rom Bsh" w:cs="Rom Bsh"/>
                <w:b/>
                <w:sz w:val="26"/>
                <w:lang w:val="en-US"/>
              </w:rPr>
            </w:pPr>
          </w:p>
          <w:p w:rsidR="00603622" w:rsidRDefault="0064091C">
            <w:pPr>
              <w:pStyle w:val="Standard"/>
              <w:spacing w:line="216" w:lineRule="auto"/>
            </w:pPr>
            <w:r>
              <w:rPr>
                <w:rFonts w:ascii="Rom Bsh" w:hAnsi="Rom Bsh" w:cs="Rom Bsh"/>
                <w:sz w:val="26"/>
                <w:lang w:val="en-US"/>
              </w:rPr>
              <w:t xml:space="preserve">        </w:t>
            </w:r>
            <w:r>
              <w:rPr>
                <w:rFonts w:ascii="Rom Bsh" w:hAnsi="Rom Bsh" w:cs="Rom Bsh"/>
                <w:sz w:val="26"/>
              </w:rPr>
              <w:t xml:space="preserve"> </w:t>
            </w:r>
            <w:r>
              <w:rPr>
                <w:rFonts w:ascii="Rom Bsh" w:hAnsi="Rom Bsh" w:cs="Rom Bsh"/>
                <w:b/>
                <w:sz w:val="26"/>
              </w:rPr>
              <w:t>:АРАР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622" w:rsidRDefault="00603622">
            <w:pPr>
              <w:pStyle w:val="Standard"/>
              <w:snapToGrid w:val="0"/>
              <w:spacing w:line="216" w:lineRule="auto"/>
              <w:jc w:val="center"/>
              <w:rPr>
                <w:rFonts w:ascii="Rom Bsh" w:hAnsi="Rom Bsh" w:cs="Rom Bsh"/>
                <w:sz w:val="26"/>
              </w:rPr>
            </w:pPr>
          </w:p>
        </w:tc>
        <w:tc>
          <w:tcPr>
            <w:tcW w:w="51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622" w:rsidRDefault="0064091C">
            <w:pPr>
              <w:pStyle w:val="Standard"/>
              <w:spacing w:line="216" w:lineRule="auto"/>
              <w:jc w:val="center"/>
              <w:rPr>
                <w:i/>
              </w:rPr>
            </w:pPr>
            <w:r>
              <w:rPr>
                <w:i/>
              </w:rPr>
              <w:t xml:space="preserve">                </w:t>
            </w:r>
          </w:p>
          <w:p w:rsidR="00603622" w:rsidRDefault="0064091C">
            <w:pPr>
              <w:pStyle w:val="Standard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603622" w:rsidRDefault="00603622">
            <w:pPr>
              <w:pStyle w:val="Standard"/>
              <w:rPr>
                <w:b/>
              </w:rPr>
            </w:pP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622" w:rsidRDefault="00603622">
            <w:pPr>
              <w:pStyle w:val="Standard"/>
              <w:snapToGrid w:val="0"/>
              <w:rPr>
                <w:rFonts w:ascii="Rom Bsh" w:hAnsi="Rom Bsh" w:cs="Rom Bsh"/>
                <w:sz w:val="26"/>
              </w:rPr>
            </w:pPr>
          </w:p>
        </w:tc>
      </w:tr>
      <w:tr w:rsidR="00603622">
        <w:tblPrEx>
          <w:tblCellMar>
            <w:top w:w="0" w:type="dxa"/>
            <w:bottom w:w="0" w:type="dxa"/>
          </w:tblCellMar>
        </w:tblPrEx>
        <w:tc>
          <w:tcPr>
            <w:tcW w:w="42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622" w:rsidRDefault="0064091C">
            <w:pPr>
              <w:pStyle w:val="Standard"/>
              <w:spacing w:line="216" w:lineRule="auto"/>
              <w:jc w:val="center"/>
            </w:pPr>
            <w:r>
              <w:t>05. 03. 2015</w:t>
            </w:r>
            <w:r>
              <w:t xml:space="preserve"> й.</w:t>
            </w:r>
          </w:p>
        </w:tc>
        <w:tc>
          <w:tcPr>
            <w:tcW w:w="12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622" w:rsidRDefault="0064091C">
            <w:pPr>
              <w:pStyle w:val="Standard"/>
              <w:spacing w:line="216" w:lineRule="auto"/>
              <w:jc w:val="center"/>
            </w:pPr>
            <w:r>
              <w:t>№ 04</w:t>
            </w:r>
          </w:p>
        </w:tc>
        <w:tc>
          <w:tcPr>
            <w:tcW w:w="51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622" w:rsidRDefault="00F30072">
            <w:pPr>
              <w:pStyle w:val="Standard"/>
              <w:spacing w:line="216" w:lineRule="auto"/>
              <w:jc w:val="center"/>
            </w:pPr>
            <w:r>
              <w:t>05. 03. 201</w:t>
            </w:r>
            <w:bookmarkStart w:id="0" w:name="_GoBack"/>
            <w:bookmarkEnd w:id="0"/>
            <w:r w:rsidR="0064091C">
              <w:t>5 г.</w:t>
            </w:r>
          </w:p>
        </w:tc>
        <w:tc>
          <w:tcPr>
            <w:tcW w:w="2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03622" w:rsidRDefault="00603622">
            <w:pPr>
              <w:pStyle w:val="Standard"/>
              <w:snapToGrid w:val="0"/>
              <w:rPr>
                <w:rFonts w:ascii="Rom Bsh" w:hAnsi="Rom Bsh" w:cs="Rom Bsh"/>
              </w:rPr>
            </w:pPr>
          </w:p>
        </w:tc>
      </w:tr>
    </w:tbl>
    <w:p w:rsidR="00603622" w:rsidRDefault="00603622">
      <w:pPr>
        <w:pStyle w:val="Standard"/>
        <w:jc w:val="both"/>
        <w:rPr>
          <w:sz w:val="28"/>
          <w:szCs w:val="28"/>
        </w:rPr>
      </w:pPr>
    </w:p>
    <w:p w:rsidR="00603622" w:rsidRDefault="0064091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пропуска паводка 2015</w:t>
      </w:r>
      <w:r>
        <w:rPr>
          <w:b/>
          <w:sz w:val="28"/>
          <w:szCs w:val="28"/>
        </w:rPr>
        <w:t xml:space="preserve"> года на территории сельского</w:t>
      </w:r>
    </w:p>
    <w:p w:rsidR="00603622" w:rsidRDefault="0064091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Нижнебиккузинский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603622" w:rsidRDefault="006409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 8 ч. 1 ст. 14 Федерального закона от 06.10.2003 года № 131-ФЗ «Об общих принципах организации местного самоуправления в Российской Федерации» и в целях </w:t>
      </w:r>
      <w:r>
        <w:rPr>
          <w:sz w:val="28"/>
          <w:szCs w:val="28"/>
        </w:rPr>
        <w:t xml:space="preserve">предотвращения возникновения чрезвычайных ситуаций и уменьшения опасных последствий весеннего половодья, обеспечения защиты населения и объектов экономики администрация сельского поселения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</w:t>
      </w:r>
    </w:p>
    <w:p w:rsidR="00603622" w:rsidRDefault="00603622">
      <w:pPr>
        <w:pStyle w:val="Standard"/>
        <w:rPr>
          <w:sz w:val="28"/>
          <w:szCs w:val="28"/>
        </w:rPr>
      </w:pPr>
    </w:p>
    <w:p w:rsidR="00603622" w:rsidRDefault="0064091C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603622" w:rsidRDefault="0064091C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proofErr w:type="spellStart"/>
      <w:r>
        <w:rPr>
          <w:sz w:val="28"/>
          <w:szCs w:val="28"/>
        </w:rPr>
        <w:t>противо</w:t>
      </w:r>
      <w:r>
        <w:rPr>
          <w:sz w:val="28"/>
          <w:szCs w:val="28"/>
        </w:rPr>
        <w:t>паводковой</w:t>
      </w:r>
      <w:proofErr w:type="spellEnd"/>
      <w:r>
        <w:rPr>
          <w:sz w:val="28"/>
          <w:szCs w:val="28"/>
        </w:rPr>
        <w:t xml:space="preserve"> комиссии администрации сельского поселения </w:t>
      </w:r>
      <w:proofErr w:type="spell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 (приложение №1).</w:t>
      </w:r>
    </w:p>
    <w:p w:rsidR="00603622" w:rsidRDefault="0064091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по обеспечению подготовки населенных пунктов, хозяйственных строений, мостов и других сооружений к пропуску льда и пол</w:t>
      </w:r>
      <w:r>
        <w:rPr>
          <w:sz w:val="28"/>
          <w:szCs w:val="28"/>
        </w:rPr>
        <w:t>оводья (приложение №2).</w:t>
      </w:r>
    </w:p>
    <w:p w:rsidR="00603622" w:rsidRDefault="0064091C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комиссии:</w:t>
      </w:r>
    </w:p>
    <w:p w:rsidR="00603622" w:rsidRDefault="006409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1). Обеспечить своевременное осуществление </w:t>
      </w:r>
      <w:proofErr w:type="gramStart"/>
      <w:r>
        <w:rPr>
          <w:sz w:val="28"/>
          <w:szCs w:val="28"/>
        </w:rPr>
        <w:t>первоочередных</w:t>
      </w:r>
      <w:proofErr w:type="gramEnd"/>
      <w:r>
        <w:rPr>
          <w:sz w:val="28"/>
          <w:szCs w:val="28"/>
        </w:rPr>
        <w:t xml:space="preserve">               </w:t>
      </w:r>
    </w:p>
    <w:p w:rsidR="00603622" w:rsidRDefault="006409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работ.</w:t>
      </w:r>
    </w:p>
    <w:p w:rsidR="00603622" w:rsidRDefault="0064091C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2). Принять меры по обеспечению безопасности и своевременно</w:t>
      </w:r>
      <w:r>
        <w:rPr>
          <w:sz w:val="28"/>
          <w:szCs w:val="28"/>
        </w:rPr>
        <w:t xml:space="preserve">му  </w:t>
      </w:r>
    </w:p>
    <w:p w:rsidR="00603622" w:rsidRDefault="006409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информированию населения о прохождении паводка, по подготовке к возможной  эвакуации населения, организации медицинской помощи и устойчивому функционированию систем жизнеобеспечения.</w:t>
      </w:r>
    </w:p>
    <w:p w:rsidR="00603622" w:rsidRDefault="006409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3). Установить тесную взаимосвязь за сост</w:t>
      </w:r>
      <w:r>
        <w:rPr>
          <w:sz w:val="28"/>
          <w:szCs w:val="28"/>
        </w:rPr>
        <w:t>оянием наполнения водой плотины ГКУ «</w:t>
      </w:r>
      <w:proofErr w:type="spellStart"/>
      <w:r>
        <w:rPr>
          <w:sz w:val="28"/>
          <w:szCs w:val="28"/>
        </w:rPr>
        <w:t>Юмагузинское</w:t>
      </w:r>
      <w:proofErr w:type="spellEnd"/>
      <w:r>
        <w:rPr>
          <w:sz w:val="28"/>
          <w:szCs w:val="28"/>
        </w:rPr>
        <w:t xml:space="preserve"> водохранилище».</w:t>
      </w:r>
    </w:p>
    <w:p w:rsidR="00603622" w:rsidRDefault="00603622">
      <w:pPr>
        <w:pStyle w:val="Standard"/>
        <w:jc w:val="both"/>
        <w:rPr>
          <w:sz w:val="28"/>
          <w:szCs w:val="28"/>
        </w:rPr>
      </w:pPr>
    </w:p>
    <w:p w:rsidR="00603622" w:rsidRDefault="00603622">
      <w:pPr>
        <w:pStyle w:val="Standard"/>
        <w:rPr>
          <w:sz w:val="28"/>
          <w:szCs w:val="28"/>
        </w:rPr>
      </w:pPr>
    </w:p>
    <w:p w:rsidR="00603622" w:rsidRDefault="006409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03622" w:rsidRDefault="0064091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поселения:                                                                  А.А. </w:t>
      </w:r>
      <w:proofErr w:type="spellStart"/>
      <w:r>
        <w:rPr>
          <w:sz w:val="28"/>
          <w:szCs w:val="28"/>
        </w:rPr>
        <w:t>Гильманов</w:t>
      </w:r>
      <w:proofErr w:type="spellEnd"/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  <w:rPr>
          <w:sz w:val="20"/>
          <w:szCs w:val="20"/>
        </w:rPr>
      </w:pPr>
    </w:p>
    <w:p w:rsidR="00603622" w:rsidRDefault="0064091C">
      <w:pPr>
        <w:pStyle w:val="Standard"/>
        <w:tabs>
          <w:tab w:val="left" w:pos="55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                              Приложение №1 к постановлению</w:t>
      </w:r>
    </w:p>
    <w:p w:rsidR="00603622" w:rsidRDefault="0064091C">
      <w:pPr>
        <w:pStyle w:val="Standard"/>
        <w:tabs>
          <w:tab w:val="left" w:pos="55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№ 04</w:t>
      </w:r>
      <w:r>
        <w:rPr>
          <w:sz w:val="20"/>
          <w:szCs w:val="20"/>
        </w:rPr>
        <w:t xml:space="preserve"> от 05 марта 2015 года</w:t>
      </w: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  <w:rPr>
          <w:b/>
        </w:rPr>
      </w:pPr>
    </w:p>
    <w:p w:rsidR="00603622" w:rsidRDefault="0064091C">
      <w:pPr>
        <w:pStyle w:val="Standard"/>
        <w:tabs>
          <w:tab w:val="left" w:pos="5535"/>
        </w:tabs>
        <w:rPr>
          <w:b/>
        </w:rPr>
      </w:pPr>
      <w:r>
        <w:rPr>
          <w:b/>
        </w:rPr>
        <w:t xml:space="preserve">                                                   С  О  С  Т  А  В</w:t>
      </w:r>
    </w:p>
    <w:p w:rsidR="00603622" w:rsidRDefault="0064091C">
      <w:pPr>
        <w:pStyle w:val="Standard"/>
        <w:tabs>
          <w:tab w:val="left" w:pos="5535"/>
        </w:tabs>
        <w:rPr>
          <w:b/>
        </w:rPr>
      </w:pPr>
      <w:r>
        <w:rPr>
          <w:b/>
        </w:rPr>
        <w:t xml:space="preserve">                                    </w:t>
      </w:r>
      <w:proofErr w:type="spellStart"/>
      <w:r>
        <w:rPr>
          <w:b/>
        </w:rPr>
        <w:t>противопаводковой</w:t>
      </w:r>
      <w:proofErr w:type="spellEnd"/>
      <w:r>
        <w:rPr>
          <w:b/>
        </w:rPr>
        <w:t xml:space="preserve"> комиссии.</w:t>
      </w:r>
    </w:p>
    <w:p w:rsidR="00603622" w:rsidRDefault="00603622">
      <w:pPr>
        <w:pStyle w:val="Standard"/>
        <w:tabs>
          <w:tab w:val="left" w:pos="5535"/>
        </w:tabs>
        <w:rPr>
          <w:b/>
        </w:rPr>
      </w:pPr>
    </w:p>
    <w:p w:rsidR="00603622" w:rsidRDefault="00603622">
      <w:pPr>
        <w:pStyle w:val="Standard"/>
        <w:tabs>
          <w:tab w:val="left" w:pos="5535"/>
        </w:tabs>
        <w:rPr>
          <w:sz w:val="28"/>
          <w:szCs w:val="28"/>
        </w:rPr>
      </w:pPr>
    </w:p>
    <w:p w:rsidR="00603622" w:rsidRDefault="00603622">
      <w:pPr>
        <w:pStyle w:val="Standard"/>
        <w:tabs>
          <w:tab w:val="left" w:pos="5535"/>
        </w:tabs>
        <w:rPr>
          <w:sz w:val="28"/>
          <w:szCs w:val="28"/>
        </w:rPr>
      </w:pPr>
    </w:p>
    <w:p w:rsidR="00603622" w:rsidRDefault="0064091C">
      <w:pPr>
        <w:pStyle w:val="Standard"/>
        <w:numPr>
          <w:ilvl w:val="0"/>
          <w:numId w:val="4"/>
        </w:numPr>
        <w:tabs>
          <w:tab w:val="left" w:pos="55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Гильманов</w:t>
      </w:r>
      <w:proofErr w:type="spellEnd"/>
      <w:r>
        <w:rPr>
          <w:sz w:val="28"/>
          <w:szCs w:val="28"/>
        </w:rPr>
        <w:t xml:space="preserve"> А. А. – глава администрации, председатель комиссии;</w:t>
      </w:r>
    </w:p>
    <w:p w:rsidR="00603622" w:rsidRDefault="0064091C">
      <w:pPr>
        <w:pStyle w:val="Standard"/>
        <w:numPr>
          <w:ilvl w:val="0"/>
          <w:numId w:val="2"/>
        </w:numPr>
        <w:tabs>
          <w:tab w:val="left" w:pos="55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Рафикова</w:t>
      </w:r>
      <w:proofErr w:type="spellEnd"/>
      <w:r>
        <w:rPr>
          <w:sz w:val="28"/>
          <w:szCs w:val="28"/>
        </w:rPr>
        <w:t xml:space="preserve"> Р. Р. – управляющий дел</w:t>
      </w:r>
      <w:r>
        <w:rPr>
          <w:sz w:val="28"/>
          <w:szCs w:val="28"/>
        </w:rPr>
        <w:t>ами, секретарь комиссии;</w:t>
      </w:r>
    </w:p>
    <w:p w:rsidR="00603622" w:rsidRDefault="0064091C">
      <w:pPr>
        <w:pStyle w:val="Standard"/>
        <w:numPr>
          <w:ilvl w:val="0"/>
          <w:numId w:val="2"/>
        </w:numPr>
        <w:tabs>
          <w:tab w:val="left" w:pos="55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Айдарбеков</w:t>
      </w:r>
      <w:proofErr w:type="spellEnd"/>
      <w:r>
        <w:rPr>
          <w:sz w:val="28"/>
          <w:szCs w:val="28"/>
        </w:rPr>
        <w:t xml:space="preserve"> Р. И. – водитель МБОУ ООШ д. </w:t>
      </w:r>
      <w:proofErr w:type="spellStart"/>
      <w:r>
        <w:rPr>
          <w:sz w:val="28"/>
          <w:szCs w:val="28"/>
        </w:rPr>
        <w:t>Нижнебиккузино</w:t>
      </w:r>
      <w:proofErr w:type="spellEnd"/>
      <w:r>
        <w:rPr>
          <w:sz w:val="28"/>
          <w:szCs w:val="28"/>
        </w:rPr>
        <w:t>, член комиссии;</w:t>
      </w:r>
    </w:p>
    <w:p w:rsidR="00603622" w:rsidRDefault="0064091C">
      <w:pPr>
        <w:pStyle w:val="Standard"/>
        <w:numPr>
          <w:ilvl w:val="0"/>
          <w:numId w:val="2"/>
        </w:numPr>
        <w:tabs>
          <w:tab w:val="left" w:pos="5535"/>
        </w:tabs>
        <w:rPr>
          <w:sz w:val="28"/>
          <w:szCs w:val="28"/>
        </w:rPr>
      </w:pPr>
      <w:r>
        <w:rPr>
          <w:sz w:val="28"/>
          <w:szCs w:val="28"/>
        </w:rPr>
        <w:t>Ахметов Ф. М. – участковый уполномоченный полиции, член комиссии;</w:t>
      </w:r>
    </w:p>
    <w:p w:rsidR="00603622" w:rsidRDefault="0064091C">
      <w:pPr>
        <w:pStyle w:val="Standard"/>
        <w:numPr>
          <w:ilvl w:val="0"/>
          <w:numId w:val="2"/>
        </w:numPr>
        <w:tabs>
          <w:tab w:val="left" w:pos="55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Кунсбаев</w:t>
      </w:r>
      <w:proofErr w:type="spellEnd"/>
      <w:r>
        <w:rPr>
          <w:sz w:val="28"/>
          <w:szCs w:val="28"/>
        </w:rPr>
        <w:t xml:space="preserve"> Ф.Р. – депутат округа № 1, член комиссии;</w:t>
      </w:r>
    </w:p>
    <w:p w:rsidR="00603622" w:rsidRDefault="0064091C">
      <w:pPr>
        <w:pStyle w:val="Standard"/>
        <w:numPr>
          <w:ilvl w:val="0"/>
          <w:numId w:val="2"/>
        </w:numPr>
        <w:tabs>
          <w:tab w:val="left" w:pos="55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Заманов</w:t>
      </w:r>
      <w:proofErr w:type="spellEnd"/>
      <w:r>
        <w:rPr>
          <w:sz w:val="28"/>
          <w:szCs w:val="28"/>
        </w:rPr>
        <w:t xml:space="preserve"> А.Н. – КФХ, член комиссии;</w:t>
      </w:r>
    </w:p>
    <w:p w:rsidR="00603622" w:rsidRDefault="0064091C">
      <w:pPr>
        <w:pStyle w:val="Standard"/>
        <w:numPr>
          <w:ilvl w:val="0"/>
          <w:numId w:val="2"/>
        </w:numPr>
        <w:tabs>
          <w:tab w:val="left" w:pos="553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Юскаев</w:t>
      </w:r>
      <w:proofErr w:type="spellEnd"/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. Г. – директор МБОУ ООШ д. </w:t>
      </w:r>
      <w:proofErr w:type="spellStart"/>
      <w:r>
        <w:rPr>
          <w:sz w:val="28"/>
          <w:szCs w:val="28"/>
        </w:rPr>
        <w:t>Нижнебиккузино</w:t>
      </w:r>
      <w:proofErr w:type="spellEnd"/>
      <w:r>
        <w:rPr>
          <w:sz w:val="28"/>
          <w:szCs w:val="28"/>
        </w:rPr>
        <w:t xml:space="preserve">, член комиссии.  </w:t>
      </w:r>
    </w:p>
    <w:p w:rsidR="00603622" w:rsidRDefault="00603622">
      <w:pPr>
        <w:pStyle w:val="Standard"/>
        <w:tabs>
          <w:tab w:val="left" w:pos="5535"/>
        </w:tabs>
        <w:rPr>
          <w:sz w:val="28"/>
          <w:szCs w:val="28"/>
        </w:rPr>
      </w:pPr>
    </w:p>
    <w:p w:rsidR="00603622" w:rsidRDefault="00603622">
      <w:pPr>
        <w:pStyle w:val="Standard"/>
        <w:tabs>
          <w:tab w:val="left" w:pos="5535"/>
        </w:tabs>
        <w:rPr>
          <w:sz w:val="28"/>
          <w:szCs w:val="28"/>
        </w:rPr>
      </w:pPr>
    </w:p>
    <w:p w:rsidR="00603622" w:rsidRDefault="00603622">
      <w:pPr>
        <w:pStyle w:val="Standard"/>
        <w:tabs>
          <w:tab w:val="left" w:pos="5535"/>
        </w:tabs>
        <w:rPr>
          <w:sz w:val="28"/>
          <w:szCs w:val="28"/>
        </w:rPr>
      </w:pPr>
    </w:p>
    <w:p w:rsidR="00603622" w:rsidRDefault="00603622">
      <w:pPr>
        <w:pStyle w:val="Standard"/>
        <w:tabs>
          <w:tab w:val="left" w:pos="5535"/>
        </w:tabs>
        <w:rPr>
          <w:sz w:val="28"/>
          <w:szCs w:val="28"/>
        </w:rPr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</w:pPr>
    </w:p>
    <w:p w:rsidR="00603622" w:rsidRDefault="00603622">
      <w:pPr>
        <w:pStyle w:val="Standard"/>
        <w:tabs>
          <w:tab w:val="left" w:pos="5535"/>
        </w:tabs>
        <w:rPr>
          <w:sz w:val="20"/>
          <w:szCs w:val="20"/>
        </w:rPr>
      </w:pPr>
    </w:p>
    <w:p w:rsidR="00603622" w:rsidRDefault="0064091C">
      <w:pPr>
        <w:pStyle w:val="Standard"/>
        <w:tabs>
          <w:tab w:val="left" w:pos="55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Приложение № 2 к постановлению</w:t>
      </w:r>
    </w:p>
    <w:p w:rsidR="00603622" w:rsidRDefault="0064091C">
      <w:pPr>
        <w:pStyle w:val="Standard"/>
        <w:tabs>
          <w:tab w:val="left" w:pos="553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№ 04 от 05 марта 2015 года</w:t>
      </w:r>
    </w:p>
    <w:p w:rsidR="00603622" w:rsidRDefault="00603622">
      <w:pPr>
        <w:pStyle w:val="Standard"/>
        <w:tabs>
          <w:tab w:val="left" w:pos="5535"/>
        </w:tabs>
        <w:jc w:val="center"/>
        <w:rPr>
          <w:sz w:val="20"/>
          <w:szCs w:val="20"/>
        </w:rPr>
      </w:pPr>
    </w:p>
    <w:p w:rsidR="00603622" w:rsidRDefault="00603622">
      <w:pPr>
        <w:pStyle w:val="Standard"/>
        <w:tabs>
          <w:tab w:val="left" w:pos="5535"/>
        </w:tabs>
        <w:jc w:val="center"/>
      </w:pPr>
    </w:p>
    <w:p w:rsidR="00603622" w:rsidRDefault="00603622">
      <w:pPr>
        <w:pStyle w:val="Standard"/>
        <w:tabs>
          <w:tab w:val="left" w:pos="5535"/>
        </w:tabs>
        <w:rPr>
          <w:b/>
        </w:rPr>
      </w:pPr>
    </w:p>
    <w:p w:rsidR="00603622" w:rsidRDefault="0064091C">
      <w:pPr>
        <w:pStyle w:val="Standard"/>
        <w:tabs>
          <w:tab w:val="left" w:pos="5535"/>
        </w:tabs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  Л   А   Н</w:t>
      </w:r>
    </w:p>
    <w:p w:rsidR="00603622" w:rsidRDefault="00603622">
      <w:pPr>
        <w:pStyle w:val="Standard"/>
        <w:tabs>
          <w:tab w:val="left" w:pos="5535"/>
        </w:tabs>
        <w:jc w:val="center"/>
        <w:rPr>
          <w:b/>
        </w:rPr>
      </w:pPr>
    </w:p>
    <w:p w:rsidR="00603622" w:rsidRDefault="0064091C">
      <w:pPr>
        <w:pStyle w:val="Standard"/>
        <w:tabs>
          <w:tab w:val="left" w:pos="5535"/>
        </w:tabs>
        <w:jc w:val="center"/>
        <w:rPr>
          <w:b/>
        </w:rPr>
      </w:pPr>
      <w:r>
        <w:rPr>
          <w:b/>
        </w:rPr>
        <w:t>мероприятий по организации пропуска паводка 2015</w:t>
      </w:r>
      <w:r>
        <w:rPr>
          <w:b/>
        </w:rPr>
        <w:t xml:space="preserve"> года на территории сельского поселения  </w:t>
      </w:r>
      <w:proofErr w:type="spellStart"/>
      <w:r>
        <w:rPr>
          <w:b/>
        </w:rPr>
        <w:t>Нижнебиккузинский</w:t>
      </w:r>
      <w:proofErr w:type="spellEnd"/>
      <w:r>
        <w:rPr>
          <w:b/>
        </w:rPr>
        <w:t xml:space="preserve"> сельсовет</w:t>
      </w:r>
    </w:p>
    <w:p w:rsidR="00603622" w:rsidRDefault="00603622">
      <w:pPr>
        <w:pStyle w:val="Standard"/>
        <w:tabs>
          <w:tab w:val="left" w:pos="5535"/>
        </w:tabs>
        <w:rPr>
          <w:b/>
        </w:rPr>
      </w:pPr>
    </w:p>
    <w:tbl>
      <w:tblPr>
        <w:tblW w:w="9601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"/>
        <w:gridCol w:w="4679"/>
        <w:gridCol w:w="1749"/>
        <w:gridCol w:w="2384"/>
      </w:tblGrid>
      <w:tr w:rsidR="00603622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 xml:space="preserve">           М е </w:t>
            </w:r>
            <w:proofErr w:type="gramStart"/>
            <w:r>
              <w:t>р</w:t>
            </w:r>
            <w:proofErr w:type="gramEnd"/>
            <w:r>
              <w:t xml:space="preserve"> о п р и я т и 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 xml:space="preserve">    Срок исполнения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  <w:jc w:val="center"/>
            </w:pPr>
            <w:r>
              <w:t>Ответственные</w:t>
            </w:r>
          </w:p>
          <w:p w:rsidR="00603622" w:rsidRDefault="0064091C">
            <w:pPr>
              <w:pStyle w:val="Standard"/>
              <w:tabs>
                <w:tab w:val="left" w:pos="5535"/>
              </w:tabs>
              <w:jc w:val="center"/>
            </w:pPr>
            <w:r>
              <w:t>за исполнение</w:t>
            </w:r>
          </w:p>
        </w:tc>
      </w:tr>
      <w:tr w:rsidR="00603622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 xml:space="preserve">Образовать </w:t>
            </w:r>
            <w:proofErr w:type="spellStart"/>
            <w:r>
              <w:t>противопаводковую</w:t>
            </w:r>
            <w:proofErr w:type="spellEnd"/>
            <w:r>
              <w:t xml:space="preserve"> комиссию сельского поселения </w:t>
            </w:r>
            <w:proofErr w:type="spellStart"/>
            <w:r>
              <w:t>Нижнебиккузинский</w:t>
            </w:r>
            <w:proofErr w:type="spellEnd"/>
            <w:r>
              <w:t xml:space="preserve"> сельсовет и </w:t>
            </w:r>
            <w:r>
              <w:t>активизировать работу по подготовке половодья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03622">
            <w:pPr>
              <w:pStyle w:val="Standard"/>
              <w:tabs>
                <w:tab w:val="left" w:pos="5535"/>
              </w:tabs>
              <w:snapToGrid w:val="0"/>
            </w:pPr>
          </w:p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до 10 марта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  <w:jc w:val="center"/>
            </w:pPr>
            <w:r>
              <w:t>СП</w:t>
            </w:r>
          </w:p>
          <w:p w:rsidR="00603622" w:rsidRDefault="0064091C">
            <w:pPr>
              <w:pStyle w:val="Standard"/>
              <w:tabs>
                <w:tab w:val="left" w:pos="5535"/>
              </w:tabs>
              <w:jc w:val="center"/>
            </w:pPr>
            <w:proofErr w:type="spellStart"/>
            <w:r>
              <w:t>Нижнебиккузинский</w:t>
            </w:r>
            <w:proofErr w:type="spellEnd"/>
            <w:r>
              <w:t xml:space="preserve"> сельсовет</w:t>
            </w:r>
          </w:p>
        </w:tc>
      </w:tr>
      <w:tr w:rsidR="00603622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03622">
            <w:pPr>
              <w:pStyle w:val="Standard"/>
              <w:tabs>
                <w:tab w:val="left" w:pos="5535"/>
              </w:tabs>
              <w:snapToGrid w:val="0"/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В целях поддержания экологического равновесия во время весеннего паводка провести инвентаризацию мест захоронения, неорганизованных скоплений бытовых отходов в насе</w:t>
            </w:r>
            <w:r>
              <w:t>ленных пунктах, на берегах рек и прудов. Обеспечить своевременную их защиту и вывоз за пределы зоны затопления, провести работы по недопущению загрязнения и засорения водоемов. Очистить затопляемые берега от древесных и бытовых отходов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до начала паводка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  <w:jc w:val="center"/>
            </w:pPr>
            <w:r>
              <w:t>СП</w:t>
            </w:r>
          </w:p>
          <w:p w:rsidR="00603622" w:rsidRDefault="0064091C">
            <w:pPr>
              <w:pStyle w:val="Standard"/>
              <w:tabs>
                <w:tab w:val="left" w:pos="5535"/>
              </w:tabs>
              <w:jc w:val="center"/>
            </w:pPr>
            <w:proofErr w:type="spellStart"/>
            <w:r>
              <w:t>Нижнебиккузинский</w:t>
            </w:r>
            <w:proofErr w:type="spellEnd"/>
            <w:r>
              <w:t xml:space="preserve"> сельсовет</w:t>
            </w:r>
          </w:p>
        </w:tc>
      </w:tr>
      <w:tr w:rsidR="00603622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 xml:space="preserve">Сделать обводной канал для пропуска талых вод в обход д. </w:t>
            </w:r>
            <w:proofErr w:type="spellStart"/>
            <w:r>
              <w:t>Нижнебиккузино</w:t>
            </w:r>
            <w:proofErr w:type="spellEnd"/>
            <w:r>
              <w:t>, очистить трубу при входе в центральный ток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03622">
            <w:pPr>
              <w:pStyle w:val="Standard"/>
              <w:tabs>
                <w:tab w:val="left" w:pos="5535"/>
              </w:tabs>
              <w:snapToGrid w:val="0"/>
            </w:pPr>
          </w:p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до 16</w:t>
            </w:r>
            <w:r>
              <w:t xml:space="preserve"> марта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ГКУ «</w:t>
            </w:r>
            <w:proofErr w:type="spellStart"/>
            <w:r>
              <w:t>Юмагузинское</w:t>
            </w:r>
            <w:proofErr w:type="spellEnd"/>
            <w:r>
              <w:t xml:space="preserve"> водохранилище»</w:t>
            </w:r>
          </w:p>
        </w:tc>
      </w:tr>
      <w:tr w:rsidR="00603622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Создать аварийные бригады, укомплектованные необходимой техникой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до 1 апреля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proofErr w:type="spellStart"/>
            <w:r>
              <w:t>Гильманов</w:t>
            </w:r>
            <w:proofErr w:type="spellEnd"/>
            <w:r>
              <w:t xml:space="preserve"> А.А.</w:t>
            </w:r>
          </w:p>
        </w:tc>
      </w:tr>
      <w:tr w:rsidR="00603622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Организовать очистку от снега мостов, при необходимости сделать резервных канавок для пропуска талых вод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03622">
            <w:pPr>
              <w:pStyle w:val="Standard"/>
              <w:tabs>
                <w:tab w:val="left" w:pos="5535"/>
              </w:tabs>
              <w:snapToGrid w:val="0"/>
            </w:pPr>
          </w:p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 xml:space="preserve">до 1 </w:t>
            </w:r>
            <w:r>
              <w:t>апреля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  <w:jc w:val="center"/>
            </w:pPr>
            <w:r>
              <w:t>СП</w:t>
            </w:r>
          </w:p>
          <w:p w:rsidR="00603622" w:rsidRDefault="0064091C">
            <w:pPr>
              <w:pStyle w:val="Standard"/>
              <w:tabs>
                <w:tab w:val="left" w:pos="5535"/>
              </w:tabs>
            </w:pPr>
            <w:proofErr w:type="spellStart"/>
            <w:r>
              <w:t>Нижнебиккузинский</w:t>
            </w:r>
            <w:proofErr w:type="spellEnd"/>
            <w:r>
              <w:t xml:space="preserve"> сельсовет</w:t>
            </w:r>
          </w:p>
        </w:tc>
      </w:tr>
      <w:tr w:rsidR="00603622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Организовать круглосуточное дежурство в деревнях, из числа трудоспособного населения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в период паводка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03622">
            <w:pPr>
              <w:pStyle w:val="Standard"/>
              <w:tabs>
                <w:tab w:val="left" w:pos="5535"/>
              </w:tabs>
              <w:snapToGrid w:val="0"/>
            </w:pPr>
          </w:p>
          <w:p w:rsidR="00603622" w:rsidRDefault="0064091C">
            <w:pPr>
              <w:pStyle w:val="Standard"/>
              <w:tabs>
                <w:tab w:val="left" w:pos="5535"/>
              </w:tabs>
            </w:pPr>
            <w:proofErr w:type="spellStart"/>
            <w:r>
              <w:t>Гильманов</w:t>
            </w:r>
            <w:proofErr w:type="spellEnd"/>
            <w:r>
              <w:t xml:space="preserve"> А.А.</w:t>
            </w:r>
          </w:p>
        </w:tc>
      </w:tr>
      <w:tr w:rsidR="00603622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Эвакуировать семью</w:t>
            </w:r>
            <w:r>
              <w:t xml:space="preserve"> </w:t>
            </w:r>
            <w:proofErr w:type="spellStart"/>
            <w:r>
              <w:t>Магизова</w:t>
            </w:r>
            <w:proofErr w:type="spellEnd"/>
            <w:r>
              <w:t xml:space="preserve"> Х. Х. проживающего в зоне затопления, к своим родственникам на период затопления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в период паводка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.</w:t>
            </w:r>
          </w:p>
          <w:p w:rsidR="00603622" w:rsidRDefault="0064091C">
            <w:pPr>
              <w:pStyle w:val="Standard"/>
              <w:tabs>
                <w:tab w:val="left" w:pos="5535"/>
              </w:tabs>
            </w:pPr>
            <w:proofErr w:type="spellStart"/>
            <w:r>
              <w:t>Гильманов</w:t>
            </w:r>
            <w:proofErr w:type="spellEnd"/>
            <w:r>
              <w:t xml:space="preserve"> А.А.</w:t>
            </w:r>
          </w:p>
          <w:p w:rsidR="00603622" w:rsidRDefault="00603622">
            <w:pPr>
              <w:pStyle w:val="Standard"/>
              <w:tabs>
                <w:tab w:val="left" w:pos="5535"/>
              </w:tabs>
            </w:pPr>
          </w:p>
        </w:tc>
      </w:tr>
      <w:tr w:rsidR="00603622">
        <w:tblPrEx>
          <w:tblCellMar>
            <w:top w:w="0" w:type="dxa"/>
            <w:bottom w:w="0" w:type="dxa"/>
          </w:tblCellMar>
        </w:tblPrEx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Обеспечить охрану общественного порядка в местах возникновения чрезвычайных ситуаций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>в период паводка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622" w:rsidRDefault="0064091C">
            <w:pPr>
              <w:pStyle w:val="Standard"/>
              <w:tabs>
                <w:tab w:val="left" w:pos="5535"/>
              </w:tabs>
            </w:pPr>
            <w:r>
              <w:t xml:space="preserve">Отдел МВД России по </w:t>
            </w:r>
            <w:proofErr w:type="spellStart"/>
            <w:r>
              <w:t>Кугарчинскому</w:t>
            </w:r>
            <w:proofErr w:type="spellEnd"/>
            <w:r>
              <w:t xml:space="preserve"> району РБ</w:t>
            </w:r>
          </w:p>
        </w:tc>
      </w:tr>
    </w:tbl>
    <w:p w:rsidR="00603622" w:rsidRDefault="00603622">
      <w:pPr>
        <w:pStyle w:val="Standard"/>
        <w:rPr>
          <w:rFonts w:ascii="Rom Bsh" w:hAnsi="Rom Bsh" w:cs="Rom Bsh"/>
          <w:b/>
          <w:caps/>
          <w:spacing w:val="-20"/>
        </w:rPr>
      </w:pPr>
    </w:p>
    <w:sectPr w:rsidR="00603622">
      <w:pgSz w:w="11906" w:h="16838"/>
      <w:pgMar w:top="174" w:right="882" w:bottom="1134" w:left="17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1C" w:rsidRDefault="0064091C">
      <w:r>
        <w:separator/>
      </w:r>
    </w:p>
  </w:endnote>
  <w:endnote w:type="continuationSeparator" w:id="0">
    <w:p w:rsidR="0064091C" w:rsidRDefault="0064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1C" w:rsidRDefault="0064091C">
      <w:r>
        <w:rPr>
          <w:color w:val="000000"/>
        </w:rPr>
        <w:ptab w:relativeTo="margin" w:alignment="center" w:leader="none"/>
      </w:r>
    </w:p>
  </w:footnote>
  <w:footnote w:type="continuationSeparator" w:id="0">
    <w:p w:rsidR="0064091C" w:rsidRDefault="0064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1910"/>
    <w:multiLevelType w:val="multilevel"/>
    <w:tmpl w:val="580E69C0"/>
    <w:styleLink w:val="WW8Num7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AE56EA9"/>
    <w:multiLevelType w:val="multilevel"/>
    <w:tmpl w:val="534CE9F4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3622"/>
    <w:rsid w:val="00603622"/>
    <w:rsid w:val="0064091C"/>
    <w:rsid w:val="00F3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caps/>
      <w:sz w:val="22"/>
      <w:lang w:val="be-BY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7z0">
    <w:name w:val="WW8Num7z0"/>
    <w:rPr>
      <w:sz w:val="24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7">
    <w:name w:val="WW8Num7"/>
    <w:basedOn w:val="a2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F3007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30072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caps/>
      <w:sz w:val="22"/>
      <w:lang w:val="be-BY"/>
    </w:rPr>
  </w:style>
  <w:style w:type="paragraph" w:styleId="4">
    <w:name w:val="heading 4"/>
    <w:basedOn w:val="Standard"/>
    <w:next w:val="Standard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z0">
    <w:name w:val="WW8Num3z0"/>
  </w:style>
  <w:style w:type="character" w:customStyle="1" w:styleId="WW8Num7z0">
    <w:name w:val="WW8Num7z0"/>
    <w:rPr>
      <w:sz w:val="24"/>
    </w:rPr>
  </w:style>
  <w:style w:type="numbering" w:customStyle="1" w:styleId="WW8Num3">
    <w:name w:val="WW8Num3"/>
    <w:basedOn w:val="a2"/>
    <w:pPr>
      <w:numPr>
        <w:numId w:val="1"/>
      </w:numPr>
    </w:pPr>
  </w:style>
  <w:style w:type="numbering" w:customStyle="1" w:styleId="WW8Num7">
    <w:name w:val="WW8Num7"/>
    <w:basedOn w:val="a2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F30072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30072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Рафикова</dc:creator>
  <cp:lastModifiedBy>Ком</cp:lastModifiedBy>
  <cp:revision>1</cp:revision>
  <dcterms:created xsi:type="dcterms:W3CDTF">2014-04-09T15:55:00Z</dcterms:created>
  <dcterms:modified xsi:type="dcterms:W3CDTF">2015-03-10T17:02:00Z</dcterms:modified>
</cp:coreProperties>
</file>